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sz w:val="21"/>
          <w:szCs w:val="21"/>
          <w:highlight w:val="white"/>
          <w:rtl w:val="0"/>
        </w:rPr>
        <w:t xml:space="preserve">Nos últimos dias 25 e 26 o Programa Cecampe Norte concluiu a formação para o PDDE Básico e sua Ações Integradas, no município de Inhangapi. Ao todo, 52 cursistas concluíram as formações presenciais que aconteceram de 8h às 12 e de 14h às 18h, no Auditório da Escola Agostinho Moraes.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  <w:t xml:space="preserve">https://www.cecampenorte.ufpa.br/index.php/ultimas-noticias/289-municipio-de-inhangapi-recebe-capacitacao-sobre-o-pdde-basico-e-suas-acoes-integradas</w:t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