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E76A17" w14:textId="30B0F19D" w:rsidR="00BA61BF" w:rsidRDefault="00391CFC">
      <w:r>
        <w:fldChar w:fldCharType="begin"/>
      </w:r>
      <w:r>
        <w:instrText>HYPERLINK "</w:instrText>
      </w:r>
      <w:r w:rsidRPr="00391CFC">
        <w:instrText>https://www.cecampenorte.ufpa.br/index.php/ultimas-noticias/255-cecampe-norte-undime-e-seduc-to-participam-de-reuniao</w:instrText>
      </w:r>
      <w:r>
        <w:instrText>"</w:instrText>
      </w:r>
      <w:r>
        <w:fldChar w:fldCharType="separate"/>
      </w:r>
      <w:r w:rsidRPr="00AB53BA">
        <w:rPr>
          <w:rStyle w:val="Hyperlink"/>
        </w:rPr>
        <w:t>https://www.cecampenorte.ufpa.br/index.php/ultimas-noticias/255-cecampe-norte-undime-e-seduc-to-participam-de-reuniao</w:t>
      </w:r>
      <w:r>
        <w:fldChar w:fldCharType="end"/>
      </w:r>
    </w:p>
    <w:p w14:paraId="21538F41" w14:textId="77777777" w:rsidR="00391CFC" w:rsidRDefault="00391CFC"/>
    <w:p w14:paraId="7DA8AA67" w14:textId="77777777" w:rsidR="00391CFC" w:rsidRDefault="00391CFC" w:rsidP="00391CFC">
      <w:pPr>
        <w:pStyle w:val="documentpublished"/>
        <w:numPr>
          <w:ilvl w:val="0"/>
          <w:numId w:val="1"/>
        </w:numPr>
        <w:shd w:val="clear" w:color="auto" w:fill="FFFFFF"/>
        <w:spacing w:before="0" w:beforeAutospacing="0" w:after="30" w:afterAutospacing="0" w:line="360" w:lineRule="atLeast"/>
        <w:textAlignment w:val="baseline"/>
        <w:rPr>
          <w:rFonts w:ascii="Open Sans" w:hAnsi="Open Sans" w:cs="Open Sans"/>
          <w:color w:val="1E68D0"/>
          <w:sz w:val="26"/>
          <w:szCs w:val="26"/>
        </w:rPr>
      </w:pPr>
      <w:r>
        <w:rPr>
          <w:rFonts w:ascii="Open Sans" w:hAnsi="Open Sans" w:cs="Open Sans"/>
          <w:color w:val="1E68D0"/>
          <w:sz w:val="26"/>
          <w:szCs w:val="26"/>
        </w:rPr>
        <w:t xml:space="preserve">Publicado: Quinta, 19 </w:t>
      </w:r>
      <w:proofErr w:type="gramStart"/>
      <w:r>
        <w:rPr>
          <w:rFonts w:ascii="Open Sans" w:hAnsi="Open Sans" w:cs="Open Sans"/>
          <w:color w:val="1E68D0"/>
          <w:sz w:val="26"/>
          <w:szCs w:val="26"/>
        </w:rPr>
        <w:t>Outubro</w:t>
      </w:r>
      <w:proofErr w:type="gramEnd"/>
      <w:r>
        <w:rPr>
          <w:rFonts w:ascii="Open Sans" w:hAnsi="Open Sans" w:cs="Open Sans"/>
          <w:color w:val="1E68D0"/>
          <w:sz w:val="26"/>
          <w:szCs w:val="26"/>
        </w:rPr>
        <w:t xml:space="preserve"> 2023 11:58</w:t>
      </w:r>
    </w:p>
    <w:p w14:paraId="4A9E38E4" w14:textId="77777777" w:rsidR="00391CFC" w:rsidRDefault="00391CFC" w:rsidP="00391CFC">
      <w:pPr>
        <w:pStyle w:val="documentmodified"/>
        <w:numPr>
          <w:ilvl w:val="0"/>
          <w:numId w:val="1"/>
        </w:numPr>
        <w:shd w:val="clear" w:color="auto" w:fill="FFFFFF"/>
        <w:spacing w:before="0" w:beforeAutospacing="0" w:after="30" w:afterAutospacing="0" w:line="360" w:lineRule="atLeast"/>
        <w:textAlignment w:val="baseline"/>
        <w:rPr>
          <w:rFonts w:ascii="Open Sans" w:hAnsi="Open Sans" w:cs="Open Sans"/>
          <w:color w:val="1E68D0"/>
          <w:sz w:val="26"/>
          <w:szCs w:val="26"/>
        </w:rPr>
      </w:pPr>
      <w:r>
        <w:rPr>
          <w:rFonts w:ascii="Open Sans" w:hAnsi="Open Sans" w:cs="Open Sans"/>
          <w:color w:val="1E68D0"/>
          <w:sz w:val="26"/>
          <w:szCs w:val="26"/>
        </w:rPr>
        <w:t xml:space="preserve">Última Atualização: Quinta, 19 </w:t>
      </w:r>
      <w:proofErr w:type="gramStart"/>
      <w:r>
        <w:rPr>
          <w:rFonts w:ascii="Open Sans" w:hAnsi="Open Sans" w:cs="Open Sans"/>
          <w:color w:val="1E68D0"/>
          <w:sz w:val="26"/>
          <w:szCs w:val="26"/>
        </w:rPr>
        <w:t>Outubro</w:t>
      </w:r>
      <w:proofErr w:type="gramEnd"/>
      <w:r>
        <w:rPr>
          <w:rFonts w:ascii="Open Sans" w:hAnsi="Open Sans" w:cs="Open Sans"/>
          <w:color w:val="1E68D0"/>
          <w:sz w:val="26"/>
          <w:szCs w:val="26"/>
        </w:rPr>
        <w:t xml:space="preserve"> 2023 11:58</w:t>
      </w:r>
    </w:p>
    <w:p w14:paraId="29A86DBB" w14:textId="77777777" w:rsidR="00391CFC" w:rsidRDefault="00391CFC"/>
    <w:p w14:paraId="3B0140DD" w14:textId="77777777" w:rsidR="00391CFC" w:rsidRDefault="00391CFC"/>
    <w:p w14:paraId="4E59EF17" w14:textId="1639519A" w:rsidR="00391CFC" w:rsidRDefault="00391CFC">
      <w:r w:rsidRPr="00391CFC">
        <w:t>https://cecampenorte.ufpa.br/index.php/ultimas-noticias/339-cecampe-norte-e-fnde-realizam-formacao-sobre-o-pdde-a-gestores-educacionais-de-comunidades-indigenas-de-tocantins</w:t>
      </w:r>
    </w:p>
    <w:p w14:paraId="15605DF6" w14:textId="77777777" w:rsidR="00391CFC" w:rsidRDefault="00391CFC"/>
    <w:p w14:paraId="5C76EC63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br/>
        <w:t>Inscrições</w:t>
      </w:r>
    </w:p>
    <w:p w14:paraId="59576EA6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t>Acesso à Informação</w:t>
      </w:r>
    </w:p>
    <w:p w14:paraId="0A3CCA99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t>CECAMPE NORTE</w:t>
      </w:r>
    </w:p>
    <w:p w14:paraId="5934FF76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t>Estado da Região Norte - Acre</w:t>
      </w:r>
    </w:p>
    <w:p w14:paraId="61392E54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t>Estado da Região Norte - Amapá</w:t>
      </w:r>
    </w:p>
    <w:p w14:paraId="69B32BE6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t>Estado da Região Norte - Amazonas</w:t>
      </w:r>
    </w:p>
    <w:p w14:paraId="19A7F92A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t>Estado da Região Norte - Pará</w:t>
      </w:r>
    </w:p>
    <w:p w14:paraId="5C0E753B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t>Estado da Região Norte - Rondônia</w:t>
      </w:r>
    </w:p>
    <w:p w14:paraId="31B44262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t>Estado da Região Norte - Roraima</w:t>
      </w:r>
    </w:p>
    <w:p w14:paraId="6B637D4B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t>Estado da Região Norte - Tocantins</w:t>
      </w:r>
    </w:p>
    <w:p w14:paraId="62CAA253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t>Observatório de Políticas Públicas</w:t>
      </w:r>
    </w:p>
    <w:p w14:paraId="12C24291" w14:textId="77777777" w:rsidR="00391CFC" w:rsidRPr="00391CFC" w:rsidRDefault="00391CFC" w:rsidP="00391CFC">
      <w:pPr>
        <w:pBdr>
          <w:top w:val="single" w:sz="18" w:space="9" w:color="2C66CE"/>
        </w:pBdr>
        <w:shd w:val="clear" w:color="auto" w:fill="EAEBEE"/>
        <w:spacing w:after="0" w:line="240" w:lineRule="atLeast"/>
        <w:textAlignment w:val="baseline"/>
        <w:outlineLvl w:val="1"/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aps/>
          <w:color w:val="2C66CE"/>
          <w:kern w:val="0"/>
          <w:sz w:val="18"/>
          <w:szCs w:val="18"/>
          <w:lang w:eastAsia="pt-BR"/>
          <w14:ligatures w14:val="none"/>
        </w:rPr>
        <w:t>Perguntas sobre os Programas</w:t>
      </w:r>
    </w:p>
    <w:p w14:paraId="4180642E" w14:textId="77777777" w:rsidR="00391CFC" w:rsidRP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hyperlink r:id="rId5" w:history="1">
        <w:r w:rsidRPr="00391CFC">
          <w:rPr>
            <w:rFonts w:ascii="Open Sans" w:eastAsia="Times New Roman" w:hAnsi="Open Sans" w:cs="Open Sans"/>
            <w:b/>
            <w:bCs/>
            <w:caps/>
            <w:color w:val="0088CC"/>
            <w:kern w:val="0"/>
            <w:sz w:val="25"/>
            <w:szCs w:val="25"/>
            <w:lang w:eastAsia="pt-BR"/>
            <w14:ligatures w14:val="none"/>
          </w:rPr>
          <w:t>Últimas notícias</w:t>
        </w:r>
      </w:hyperlink>
    </w:p>
    <w:p w14:paraId="759018B1" w14:textId="77777777" w:rsidR="00391CFC" w:rsidRPr="00391CFC" w:rsidRDefault="00391CFC" w:rsidP="00391CFC">
      <w:pPr>
        <w:shd w:val="clear" w:color="auto" w:fill="FFFFFF"/>
        <w:spacing w:after="0" w:line="288" w:lineRule="atLeast"/>
        <w:textAlignment w:val="baseline"/>
        <w:outlineLvl w:val="0"/>
        <w:rPr>
          <w:rFonts w:ascii="Open Sans" w:eastAsia="Times New Roman" w:hAnsi="Open Sans" w:cs="Open Sans"/>
          <w:b/>
          <w:bCs/>
          <w:color w:val="1A2A39"/>
          <w:spacing w:val="6"/>
          <w:kern w:val="36"/>
          <w:sz w:val="46"/>
          <w:szCs w:val="46"/>
          <w:lang w:eastAsia="pt-BR"/>
          <w14:ligatures w14:val="none"/>
        </w:rPr>
      </w:pPr>
      <w:hyperlink r:id="rId6" w:history="1">
        <w:proofErr w:type="spellStart"/>
        <w:r w:rsidRPr="00391CFC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46"/>
            <w:szCs w:val="46"/>
            <w:lang w:eastAsia="pt-BR"/>
            <w14:ligatures w14:val="none"/>
          </w:rPr>
          <w:t>Cecampe</w:t>
        </w:r>
        <w:proofErr w:type="spellEnd"/>
        <w:r w:rsidRPr="00391CFC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46"/>
            <w:szCs w:val="46"/>
            <w:lang w:eastAsia="pt-BR"/>
            <w14:ligatures w14:val="none"/>
          </w:rPr>
          <w:t xml:space="preserve"> Norte e FNDE realizam formação sobre o PDDE a gestores educacionais de comunidades indígenas de Tocantins</w:t>
        </w:r>
      </w:hyperlink>
    </w:p>
    <w:p w14:paraId="3410324A" w14:textId="77777777" w:rsidR="00391CFC" w:rsidRPr="00391CFC" w:rsidRDefault="00391CFC" w:rsidP="00391CFC">
      <w:pPr>
        <w:numPr>
          <w:ilvl w:val="0"/>
          <w:numId w:val="2"/>
        </w:numPr>
        <w:shd w:val="clear" w:color="auto" w:fill="FFFFFF"/>
        <w:spacing w:after="30"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Publicado: Sexta, 18 </w:t>
      </w:r>
      <w:proofErr w:type="gramStart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Outubro</w:t>
      </w:r>
      <w:proofErr w:type="gramEnd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 2024 18:12</w:t>
      </w:r>
    </w:p>
    <w:p w14:paraId="6C66219D" w14:textId="77777777" w:rsidR="00391CFC" w:rsidRPr="00391CFC" w:rsidRDefault="00391CFC" w:rsidP="00391CFC">
      <w:pPr>
        <w:numPr>
          <w:ilvl w:val="0"/>
          <w:numId w:val="2"/>
        </w:num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Última Atualização: Sexta, 18 </w:t>
      </w:r>
      <w:proofErr w:type="gramStart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Outubro</w:t>
      </w:r>
      <w:proofErr w:type="gramEnd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 2024 18:12</w:t>
      </w:r>
    </w:p>
    <w:p w14:paraId="252470FC" w14:textId="77777777" w:rsidR="00391CFC" w:rsidRPr="00391CFC" w:rsidRDefault="00391CFC" w:rsidP="00391CFC">
      <w:pPr>
        <w:shd w:val="clear" w:color="auto" w:fill="FFFFFF"/>
        <w:spacing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noProof/>
          <w:color w:val="000000"/>
          <w:kern w:val="0"/>
          <w:sz w:val="21"/>
          <w:szCs w:val="21"/>
          <w:lang w:eastAsia="pt-BR"/>
          <w14:ligatures w14:val="none"/>
        </w:rPr>
        <w:lastRenderedPageBreak/>
        <w:drawing>
          <wp:inline distT="0" distB="0" distL="0" distR="0" wp14:anchorId="2F305C03" wp14:editId="6D46B39B">
            <wp:extent cx="7315200" cy="4867275"/>
            <wp:effectExtent l="0" t="0" r="0" b="9525"/>
            <wp:docPr id="1" name="Imagem 1" descr="imagem sem descriçã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m sem descrição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486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0F2B39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O Fundo Nacional de Desenvolvimento da Educação (FNDE) participou ontem, 17 de outubro, no município de Palmas, Tocantins, da formação presencial sobre o Programa Dinheiro Direto na Escola (PDDE) voltada para as escolas indígenas da região. A iniciativa faz parte das ações de assistência técnica desenvolvidas pelo Centro Colaborador de Apoio ao Monitoramento e à Gestão de Programas Educacionais da Região Norte (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Cecampe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Norte).</w:t>
      </w:r>
    </w:p>
    <w:p w14:paraId="1AF9DB9D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No estado do Tocantins, atualmente, 84 escolas indígenas são beneficiadas pelos recursos do PDDE, atendendo aproximadamente 4.685 estudantes. A formação reúne representantes de nove etnias indígenas, incluindo Apinajé, Karajá, Karajá-Xambioá, Javaé, Xerente, Krahô, Krahô Kanela e Awa Canoeiro. O evento ressalta a importância de adaptar o processo educacional às especificidades culturais de cada um desses povos, promovendo uma educação que respeite e valorize suas tradições e identidades.</w:t>
      </w:r>
    </w:p>
    <w:p w14:paraId="7E6AC876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lastRenderedPageBreak/>
        <w:t>“Uma formação específica para gestores indígenas é essencial, pois eles possuem uma cultura e uma forma de organização diferenciada que precisam ser valorizadas. Sabemos que os desafios na educação são muitos, mas a união e o apoio de todos os gestores envolvidos nessa luta por uma educação de qualidade fazem e continuarão fazendo a diferença, assim como já acontece em diversas escolas. Estamos aqui hoje e amanhã justamente para prestar todo o suporte necessário para que esses gestores possam aplicar os recursos do PDDE de forma eficaz em suas escolas", destacou Hilda Souza, coordenadora de Monitoramento, Avaliação e Apoio à Gestão do FNDE.</w:t>
      </w:r>
    </w:p>
    <w:p w14:paraId="61995113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O coordenador-geral do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Cecampe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Norte, Afonso Nascimento, também reforçou a relevância do trabalho direcionado a esse público específico, que enfrenta desafios únicos na região Norte. “As capacitações constituem um momento essencial na formação de gestores e membros das escolas indígenas, tendo como ponto central, a qualificação e o aprimoramento da aplicação da política do PDDE e suas Ações Integradas em suas unidades escolares. Aprimorando acima de tudo a gestão democrática dos recursos e a qualidade pedagógica dos processos formativos”.</w:t>
      </w:r>
    </w:p>
    <w:p w14:paraId="51C829A2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Professor Indígena e Diretor de Educação dos Povos Originários e Tradicionais do Tocantins,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Amaré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Gonçalves Brito, disse que esse momento é um marco para os povos indígenas da região. “Hoje estamos formando e orientando nossos servidores para que estes com os conhecimentos necessários possam acessar os recursos disponibilizados e realizar a prestação de contas de forma adequada. Temos anseio para que ações como essa continuem a serem propostas e executadas, visando melhorar a qualidade das nossas escolas indígenas”, destacou.</w:t>
      </w:r>
    </w:p>
    <w:p w14:paraId="06F1FCA1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A chefe de gabinete da Secretaria de Educação do Tocantins,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Markes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Cristiana, destacou a importância da parceria, enfatizando os desafios na gestão dos recursos das escolas, como a distância e a falta de conhecimento de alguns gestores nas escolas indígenas. Ela elogiou o apoio técnico prestado, que envolve orientação prática e acompanhamento de perto, reforçando o compromisso coletivo com a educação pública.</w:t>
      </w:r>
    </w:p>
    <w:p w14:paraId="0C7558A0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Além do FNDE, o evento contou com a participação de parceiros importantes, como a Secretaria de Educação do Estado do Tocantins (Seduc Tocantins), a União Nacional dos Dirigentes Municipais de Educação (Undime), a Universidade Federal do Norte do </w:t>
      </w: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lastRenderedPageBreak/>
        <w:t>Tocantins (UFNT), do Conselho Estadual de Educação, da Secretaria de Educação Básica (SEB) e da Secretaria de Educação Continuada, Alfabetização de Jovens e Adultos, Diversidade e Inclusão (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Secadi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), secretarias vinculadas ao Ministério da Educação (MEC).</w:t>
      </w:r>
    </w:p>
    <w:p w14:paraId="0CD5A514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O primeiro dia do evento incluiu palestras voltadas às questões educacionais dos povos indígenas e apresentações culturais, com cânticos e danças do povo Karajá-Xambioá. O evento termina hoje, dia 18 de outubro.</w:t>
      </w:r>
    </w:p>
    <w:p w14:paraId="7B2AB785" w14:textId="77777777" w:rsidR="00391CFC" w:rsidRP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Categoria</w:t>
      </w:r>
    </w:p>
    <w:p w14:paraId="30CF5F8E" w14:textId="77777777" w:rsidR="00391CFC" w:rsidRPr="00391CFC" w:rsidRDefault="00391CFC" w:rsidP="00391CFC">
      <w:pPr>
        <w:shd w:val="clear" w:color="auto" w:fill="FFFFFF"/>
        <w:spacing w:after="0" w:line="240" w:lineRule="auto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Educação e Pesquisa</w:t>
      </w:r>
    </w:p>
    <w:p w14:paraId="1E919657" w14:textId="77777777" w:rsidR="00391CFC" w:rsidRPr="00391CFC" w:rsidRDefault="00391CFC" w:rsidP="00391CFC">
      <w:pPr>
        <w:shd w:val="clear" w:color="auto" w:fill="FFFFFF"/>
        <w:spacing w:after="0" w:line="240" w:lineRule="auto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 </w:t>
      </w:r>
    </w:p>
    <w:p w14:paraId="52415395" w14:textId="77777777" w:rsidR="00391CFC" w:rsidRPr="00391CFC" w:rsidRDefault="00391CFC" w:rsidP="00391CFC">
      <w:pPr>
        <w:shd w:val="clear" w:color="auto" w:fill="FFFFFF"/>
        <w:spacing w:after="0" w:line="240" w:lineRule="auto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Repost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: </w:t>
      </w:r>
      <w:hyperlink r:id="rId8" w:history="1">
        <w:r w:rsidRPr="00391CFC">
          <w:rPr>
            <w:rFonts w:ascii="Open Sans" w:eastAsia="Times New Roman" w:hAnsi="Open Sans" w:cs="Open Sans"/>
            <w:color w:val="0088CC"/>
            <w:kern w:val="0"/>
            <w:sz w:val="21"/>
            <w:szCs w:val="21"/>
            <w:lang w:eastAsia="pt-BR"/>
            <w14:ligatures w14:val="none"/>
          </w:rPr>
          <w:t>www.gov.br/fnde</w:t>
        </w:r>
      </w:hyperlink>
    </w:p>
    <w:p w14:paraId="292DF624" w14:textId="77777777" w:rsidR="00391CFC" w:rsidRDefault="00391CFC"/>
    <w:p w14:paraId="71011456" w14:textId="76508595" w:rsidR="00391CFC" w:rsidRDefault="00391CFC">
      <w:r w:rsidRPr="00391CFC">
        <w:t>https://cecampenorte.ufpa.br/index.php/ultimas-noticias/338-fnde-inicia-capacitacao-no-amapa-para-apoiar-gestores-na-adesao-e-execucao-do-pdde</w:t>
      </w:r>
    </w:p>
    <w:p w14:paraId="5391E47E" w14:textId="77777777" w:rsidR="00391CFC" w:rsidRP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hyperlink r:id="rId9" w:history="1">
        <w:r w:rsidRPr="00391CFC">
          <w:rPr>
            <w:rFonts w:ascii="Open Sans" w:eastAsia="Times New Roman" w:hAnsi="Open Sans" w:cs="Open Sans"/>
            <w:b/>
            <w:bCs/>
            <w:caps/>
            <w:color w:val="0088CC"/>
            <w:kern w:val="0"/>
            <w:sz w:val="25"/>
            <w:szCs w:val="25"/>
            <w:lang w:eastAsia="pt-BR"/>
            <w14:ligatures w14:val="none"/>
          </w:rPr>
          <w:t>Últimas notícias</w:t>
        </w:r>
      </w:hyperlink>
    </w:p>
    <w:p w14:paraId="1EF78D11" w14:textId="77777777" w:rsidR="00391CFC" w:rsidRPr="00391CFC" w:rsidRDefault="00391CFC" w:rsidP="00391CFC">
      <w:pPr>
        <w:shd w:val="clear" w:color="auto" w:fill="FFFFFF"/>
        <w:spacing w:after="0" w:line="288" w:lineRule="atLeast"/>
        <w:textAlignment w:val="baseline"/>
        <w:outlineLvl w:val="0"/>
        <w:rPr>
          <w:rFonts w:ascii="Open Sans" w:eastAsia="Times New Roman" w:hAnsi="Open Sans" w:cs="Open Sans"/>
          <w:b/>
          <w:bCs/>
          <w:color w:val="1A2A39"/>
          <w:spacing w:val="6"/>
          <w:kern w:val="36"/>
          <w:sz w:val="46"/>
          <w:szCs w:val="46"/>
          <w:lang w:eastAsia="pt-BR"/>
          <w14:ligatures w14:val="none"/>
        </w:rPr>
      </w:pPr>
      <w:hyperlink r:id="rId10" w:history="1">
        <w:r w:rsidRPr="00391CFC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46"/>
            <w:szCs w:val="46"/>
            <w:lang w:eastAsia="pt-BR"/>
            <w14:ligatures w14:val="none"/>
          </w:rPr>
          <w:t>FNDE inicia capacitação no Amapá para apoiar gestores na adesão e execução do PDDE</w:t>
        </w:r>
      </w:hyperlink>
    </w:p>
    <w:p w14:paraId="19EB901B" w14:textId="77777777" w:rsidR="00391CFC" w:rsidRPr="00391CFC" w:rsidRDefault="00391CFC" w:rsidP="00391CFC">
      <w:pPr>
        <w:numPr>
          <w:ilvl w:val="0"/>
          <w:numId w:val="3"/>
        </w:numPr>
        <w:shd w:val="clear" w:color="auto" w:fill="FFFFFF"/>
        <w:spacing w:after="30"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Publicado: Segunda, 14 </w:t>
      </w:r>
      <w:proofErr w:type="gramStart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Outubro</w:t>
      </w:r>
      <w:proofErr w:type="gramEnd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 2024 14:22</w:t>
      </w:r>
    </w:p>
    <w:p w14:paraId="7D0427DB" w14:textId="77777777" w:rsidR="00391CFC" w:rsidRDefault="00391CFC" w:rsidP="00391CFC">
      <w:pPr>
        <w:numPr>
          <w:ilvl w:val="0"/>
          <w:numId w:val="3"/>
        </w:num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Última Atualização: Segunda, 14 </w:t>
      </w:r>
      <w:proofErr w:type="gramStart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Outubro</w:t>
      </w:r>
      <w:proofErr w:type="gramEnd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 2024 14:23</w:t>
      </w:r>
    </w:p>
    <w:p w14:paraId="73D6D4A5" w14:textId="77777777" w:rsidR="00391CFC" w:rsidRDefault="00391CFC" w:rsidP="00391CFC">
      <w:p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</w:p>
    <w:p w14:paraId="4A431265" w14:textId="77777777" w:rsidR="00391CFC" w:rsidRDefault="00391CFC" w:rsidP="00391CFC">
      <w:p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</w:p>
    <w:p w14:paraId="69188680" w14:textId="77777777" w:rsidR="00391CFC" w:rsidRP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hyperlink r:id="rId11" w:history="1">
        <w:r w:rsidRPr="00391CFC">
          <w:rPr>
            <w:rFonts w:ascii="Open Sans" w:eastAsia="Times New Roman" w:hAnsi="Open Sans" w:cs="Open Sans"/>
            <w:b/>
            <w:bCs/>
            <w:caps/>
            <w:color w:val="0088CC"/>
            <w:kern w:val="0"/>
            <w:sz w:val="25"/>
            <w:szCs w:val="25"/>
            <w:lang w:eastAsia="pt-BR"/>
            <w14:ligatures w14:val="none"/>
          </w:rPr>
          <w:t>ltimas notícias</w:t>
        </w:r>
      </w:hyperlink>
    </w:p>
    <w:p w14:paraId="6CECB97C" w14:textId="77777777" w:rsidR="00391CFC" w:rsidRPr="00391CFC" w:rsidRDefault="00391CFC" w:rsidP="00391CFC">
      <w:pPr>
        <w:shd w:val="clear" w:color="auto" w:fill="FFFFFF"/>
        <w:spacing w:after="0" w:line="288" w:lineRule="atLeast"/>
        <w:textAlignment w:val="baseline"/>
        <w:outlineLvl w:val="0"/>
        <w:rPr>
          <w:rFonts w:ascii="Open Sans" w:eastAsia="Times New Roman" w:hAnsi="Open Sans" w:cs="Open Sans"/>
          <w:b/>
          <w:bCs/>
          <w:color w:val="1A2A39"/>
          <w:spacing w:val="6"/>
          <w:kern w:val="36"/>
          <w:sz w:val="46"/>
          <w:szCs w:val="46"/>
          <w:lang w:eastAsia="pt-BR"/>
          <w14:ligatures w14:val="none"/>
        </w:rPr>
      </w:pPr>
      <w:hyperlink r:id="rId12" w:history="1">
        <w:r w:rsidRPr="00391CFC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46"/>
            <w:szCs w:val="46"/>
            <w:lang w:eastAsia="pt-BR"/>
            <w14:ligatures w14:val="none"/>
          </w:rPr>
          <w:t xml:space="preserve">Formação do Programa </w:t>
        </w:r>
        <w:proofErr w:type="spellStart"/>
        <w:r w:rsidRPr="00391CFC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46"/>
            <w:szCs w:val="46"/>
            <w:lang w:eastAsia="pt-BR"/>
            <w14:ligatures w14:val="none"/>
          </w:rPr>
          <w:t>Cecampe</w:t>
        </w:r>
        <w:proofErr w:type="spellEnd"/>
        <w:r w:rsidRPr="00391CFC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46"/>
            <w:szCs w:val="46"/>
            <w:lang w:eastAsia="pt-BR"/>
            <w14:ligatures w14:val="none"/>
          </w:rPr>
          <w:t xml:space="preserve"> Norte capacitou dirigentes, gestores escolares e professores de comunidades quilombolas em </w:t>
        </w:r>
        <w:proofErr w:type="spellStart"/>
        <w:r w:rsidRPr="00391CFC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46"/>
            <w:szCs w:val="46"/>
            <w:lang w:eastAsia="pt-BR"/>
            <w14:ligatures w14:val="none"/>
          </w:rPr>
          <w:t>Muricilândia</w:t>
        </w:r>
        <w:proofErr w:type="spellEnd"/>
        <w:r w:rsidRPr="00391CFC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46"/>
            <w:szCs w:val="46"/>
            <w:lang w:eastAsia="pt-BR"/>
            <w14:ligatures w14:val="none"/>
          </w:rPr>
          <w:t>, Tocantins.</w:t>
        </w:r>
      </w:hyperlink>
    </w:p>
    <w:p w14:paraId="5094B3D8" w14:textId="77777777" w:rsidR="00391CFC" w:rsidRPr="00391CFC" w:rsidRDefault="00391CFC" w:rsidP="00391CFC">
      <w:pPr>
        <w:numPr>
          <w:ilvl w:val="0"/>
          <w:numId w:val="4"/>
        </w:numPr>
        <w:shd w:val="clear" w:color="auto" w:fill="FFFFFF"/>
        <w:spacing w:after="30"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Publicado: Quinta, 10 </w:t>
      </w:r>
      <w:proofErr w:type="gramStart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Outubro</w:t>
      </w:r>
      <w:proofErr w:type="gramEnd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 2024 18:20</w:t>
      </w:r>
    </w:p>
    <w:p w14:paraId="73C45196" w14:textId="77777777" w:rsidR="00391CFC" w:rsidRPr="00391CFC" w:rsidRDefault="00391CFC" w:rsidP="00391CFC">
      <w:pPr>
        <w:numPr>
          <w:ilvl w:val="0"/>
          <w:numId w:val="4"/>
        </w:num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Última Atualização: Quinta, 10 </w:t>
      </w:r>
      <w:proofErr w:type="gramStart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Outubro</w:t>
      </w:r>
      <w:proofErr w:type="gramEnd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 2024 18:22</w:t>
      </w:r>
    </w:p>
    <w:p w14:paraId="4D7AEBD1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lastRenderedPageBreak/>
        <w:t xml:space="preserve">Nos dias 25 e 26 de setembro de 2024, o Programa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Cecampe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Norte realizou uma formação sobre o Programa Dinheiro Direto na Escola (PDDE Básico) no município de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Muricilândia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, Tocantins, direcionada às escolas das comunidades quilombolas da região. O evento contou com a participação de representantes do Ministério da Educação (MEC), do Fundo Nacional de Desenvolvimento da Educação (FNDE), das secretarias de educação estadual e municipal, das comunidades quilombolas, além da coordenação geral do programa e autoridades locais.</w:t>
      </w:r>
    </w:p>
    <w:p w14:paraId="7FB5825F" w14:textId="77777777" w:rsidR="00391CFC" w:rsidRP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</w:pPr>
      <w:r w:rsidRPr="00391CFC"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  <w:t>registrado em: </w:t>
      </w:r>
      <w:hyperlink r:id="rId13" w:history="1">
        <w:r w:rsidRPr="00391CFC">
          <w:rPr>
            <w:rFonts w:ascii="Arial" w:eastAsia="Times New Roman" w:hAnsi="Arial" w:cs="Arial"/>
            <w:color w:val="3A70D1"/>
            <w:kern w:val="0"/>
            <w:sz w:val="17"/>
            <w:szCs w:val="17"/>
            <w:bdr w:val="single" w:sz="6" w:space="3" w:color="CFCDCD" w:frame="1"/>
            <w:shd w:val="clear" w:color="auto" w:fill="E8E7E7"/>
            <w:lang w:eastAsia="pt-BR"/>
            <w14:ligatures w14:val="none"/>
          </w:rPr>
          <w:t>Últimas notícias</w:t>
        </w:r>
      </w:hyperlink>
    </w:p>
    <w:p w14:paraId="5C310661" w14:textId="77777777" w:rsidR="00391CFC" w:rsidRDefault="00391CFC" w:rsidP="00391CFC">
      <w:p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</w:p>
    <w:p w14:paraId="43A04FF0" w14:textId="77777777" w:rsidR="00391CFC" w:rsidRDefault="00391CFC" w:rsidP="00391CFC">
      <w:p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</w:p>
    <w:p w14:paraId="216AD669" w14:textId="77777777" w:rsidR="00391CFC" w:rsidRDefault="00391CFC" w:rsidP="00391CFC">
      <w:p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</w:p>
    <w:p w14:paraId="78F78333" w14:textId="77777777" w:rsidR="00391CFC" w:rsidRPr="00391CFC" w:rsidRDefault="00391CFC" w:rsidP="00391CFC">
      <w:p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</w:p>
    <w:p w14:paraId="237A0AC6" w14:textId="77777777" w:rsidR="00391CFC" w:rsidRPr="00391CFC" w:rsidRDefault="00391CFC" w:rsidP="00391CFC">
      <w:pPr>
        <w:shd w:val="clear" w:color="auto" w:fill="FFFFFF"/>
        <w:spacing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noProof/>
          <w:color w:val="000000"/>
          <w:kern w:val="0"/>
          <w:sz w:val="21"/>
          <w:szCs w:val="21"/>
          <w:lang w:eastAsia="pt-BR"/>
          <w14:ligatures w14:val="none"/>
        </w:rPr>
        <w:lastRenderedPageBreak/>
        <w:drawing>
          <wp:inline distT="0" distB="0" distL="0" distR="0" wp14:anchorId="79D89844" wp14:editId="05564FA9">
            <wp:extent cx="7315200" cy="5486400"/>
            <wp:effectExtent l="0" t="0" r="0" b="0"/>
            <wp:docPr id="2" name="Imagem 1" descr="imagem sem descriçã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m sem descrição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48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FC1E7B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O Fundo Nacional de Desenvolvimento da Educação (FNDE) deu início nesta quinta-feira, 10, a uma série de encontros no estado do Amapá para prestar assistência técnica a gestores municipais sobre adesão, execução e prestação de contas do Programa Dinheiro Direto na Escola (PDDE). A ação, que se estenderá até o dia 30 de outubro, conta com a parceria do Centro Colaborador de Apoio ao Monitoramento e à Gestão de Programas Educacionais (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Cecampe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-Norte) e tem como objetivo resolver pendências que impedem escolas de receberem os recursos do programa.</w:t>
      </w:r>
    </w:p>
    <w:p w14:paraId="322A1247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Os municípios de Calçoene, Itaubal e Serra do Navio foram selecionados para receber a assistência técnica, com base em um diagnóstico que apontou a ausência de repasses do PDDE para essas localidades. A iniciativa é inspirada no projeto FNDE Chegando Junto, que busca fortalecer a gestão educacional em regiões com baixa adesão aos programas federais.</w:t>
      </w:r>
    </w:p>
    <w:p w14:paraId="130BED1C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lastRenderedPageBreak/>
        <w:t>Na abertura do encontro, que contou com a participação de representantes locais e estaduais da educação, Hilda Souza, coordenadora de Monitoramento, Avaliação e Apoio à Gestão do FNDE, destacou a importância da regularização das pendências até o dia 31 de outubro, conforme estabelece a Resolução nº 6 do PDDE. "Já temos o diagnóstico das escolas e sabemos quais são os problemas. Nosso objetivo é solucioná-los para garantir que os recursos possam melhorar a qualidade do ensino e o ambiente escolar", afirmou Hilda.</w:t>
      </w:r>
    </w:p>
    <w:p w14:paraId="4B94114E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Durante a reunião,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Gildoval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Barbosa, secretário de Educação de Calçoene, relatou as dificuldades enfrentadas para constituir as Unidades Executoras (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UEx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) nas escolas, o que tem impedido o repasse dos recursos. "Cumprimos todos os protocolos, mas estamos com o sistema bloqueado pela ausência de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UEx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. Estamos numa situação delicada e queremos resolver essas pendências o quanto antes", disse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Gildoval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.</w:t>
      </w:r>
    </w:p>
    <w:p w14:paraId="0A68B7C7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Karla Barbosa, secretária de Educação e vice-prefeita de Itaubal, destacou os desafios enfrentados pela educação no Amapá, principalmente nas áreas ribeirinhas. "Essa aproximação com o FNDE é essencial. Temos escolas sem acesso à internet, onde os alunos estudam conforme as marés. O FNDE está aqui para nos orientar no caminho certo", ressaltou Karla, que também preside a União dos Dirigentes Municipais de Educação do Amapá (Undime-AP).</w:t>
      </w:r>
    </w:p>
    <w:p w14:paraId="6E5F09FB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Francileia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Oliveira da Silva, secretária de Educação de Serra do Navio, também celebrou o suporte recebido. "Com o apoio do FNDE Chegando Junto, começamos a avançar. Porém, ainda temos programas inadimplentes. Nosso município não tinha caixa escolar e começamos do zero. Parabenizo a iniciativa", agradeceu.</w:t>
      </w:r>
    </w:p>
    <w:p w14:paraId="4F0EE755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A união entre estado e municípios foi reforçada por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Yvens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Cordeiro, vice-coordenador-geral do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Cecampe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Norte, que destacou a colaboração como chave para garantir que as escolas acessem os recursos necessários para aprimorar a educação. "A parceria é fundamental para que as escolas possam melhorar o desempenho", disse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Yvens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.</w:t>
      </w:r>
    </w:p>
    <w:p w14:paraId="09CD792E" w14:textId="77777777" w:rsidR="00391CFC" w:rsidRPr="00391CFC" w:rsidRDefault="00391CFC" w:rsidP="00391CFC">
      <w:pPr>
        <w:shd w:val="clear" w:color="auto" w:fill="FFFFFF"/>
        <w:spacing w:after="15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Sandra Casimiro, secretária de Estado da Educação do Amapá, também ressaltou a importância dos recursos do PDDE para as escolas e a necessidade de resolver as pendências para que o pagamento seja realizado. "Esses recursos fazem uma grande diferença quando bem executados. Estamos buscando alternativas em parceria com o </w:t>
      </w: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lastRenderedPageBreak/>
        <w:t xml:space="preserve">FNDE e o </w:t>
      </w: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Cecampe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. Esses recursos públicos são essenciais para professores, alunos e para as nossas escolas", concluiu.</w:t>
      </w:r>
    </w:p>
    <w:p w14:paraId="2AAE9043" w14:textId="77777777" w:rsidR="00391CFC" w:rsidRPr="00391CFC" w:rsidRDefault="00391CFC" w:rsidP="00391CFC">
      <w:pPr>
        <w:shd w:val="clear" w:color="auto" w:fill="FFFFFF"/>
        <w:spacing w:after="0" w:line="420" w:lineRule="atLeast"/>
        <w:jc w:val="both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b/>
          <w:bCs/>
          <w:color w:val="000000"/>
          <w:kern w:val="0"/>
          <w:sz w:val="21"/>
          <w:szCs w:val="21"/>
          <w:lang w:eastAsia="pt-BR"/>
          <w14:ligatures w14:val="none"/>
        </w:rPr>
        <w:t>FNDE Chegando Junto</w:t>
      </w: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 – O projeto tem como meta ampliar a adesão dos municípios às transferências legais e discricionárias do governo federal, com foco especial em regiões como o Marajó, no Pará, e o estado do Amapá. O objetivo é não apenas aumentar o acesso aos recursos, mas também promover melhorias significativas na infraestrutura e nas práticas pedagógicas das escolas. Saiba mais sobre o projeto </w:t>
      </w:r>
      <w:hyperlink r:id="rId15" w:history="1">
        <w:r w:rsidRPr="00391CFC">
          <w:rPr>
            <w:rFonts w:ascii="Open Sans" w:eastAsia="Times New Roman" w:hAnsi="Open Sans" w:cs="Open Sans"/>
            <w:color w:val="0088CC"/>
            <w:kern w:val="0"/>
            <w:sz w:val="21"/>
            <w:szCs w:val="21"/>
            <w:lang w:eastAsia="pt-BR"/>
            <w14:ligatures w14:val="none"/>
          </w:rPr>
          <w:t>clicando aqui</w:t>
        </w:r>
      </w:hyperlink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.</w:t>
      </w:r>
    </w:p>
    <w:p w14:paraId="05E116D0" w14:textId="77777777" w:rsidR="00391CFC" w:rsidRP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Categoria</w:t>
      </w:r>
    </w:p>
    <w:p w14:paraId="2734CD15" w14:textId="77777777" w:rsidR="00391CFC" w:rsidRP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Educação e Pesquisa</w:t>
      </w:r>
    </w:p>
    <w:p w14:paraId="2FAC55DA" w14:textId="77777777" w:rsidR="00391CFC" w:rsidRP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 </w:t>
      </w:r>
    </w:p>
    <w:p w14:paraId="01666105" w14:textId="77777777" w:rsidR="00391CFC" w:rsidRP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proofErr w:type="spellStart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Repost</w:t>
      </w:r>
      <w:proofErr w:type="spellEnd"/>
      <w:r w:rsidRPr="00391CFC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: </w:t>
      </w:r>
      <w:hyperlink r:id="rId16" w:history="1">
        <w:r w:rsidRPr="00391CFC">
          <w:rPr>
            <w:rFonts w:ascii="Open Sans" w:eastAsia="Times New Roman" w:hAnsi="Open Sans" w:cs="Open Sans"/>
            <w:color w:val="0088CC"/>
            <w:kern w:val="0"/>
            <w:sz w:val="21"/>
            <w:szCs w:val="21"/>
            <w:lang w:eastAsia="pt-BR"/>
            <w14:ligatures w14:val="none"/>
          </w:rPr>
          <w:t>www.gov.br/fnde</w:t>
        </w:r>
      </w:hyperlink>
    </w:p>
    <w:p w14:paraId="4FA4A19B" w14:textId="77777777" w:rsid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</w:pPr>
      <w:r w:rsidRPr="00391CFC"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  <w:t>registrado em: </w:t>
      </w:r>
      <w:hyperlink r:id="rId17" w:history="1">
        <w:r w:rsidRPr="00391CFC">
          <w:rPr>
            <w:rFonts w:ascii="Arial" w:eastAsia="Times New Roman" w:hAnsi="Arial" w:cs="Arial"/>
            <w:color w:val="3A70D1"/>
            <w:kern w:val="0"/>
            <w:sz w:val="17"/>
            <w:szCs w:val="17"/>
            <w:bdr w:val="single" w:sz="6" w:space="3" w:color="CFCDCD" w:frame="1"/>
            <w:shd w:val="clear" w:color="auto" w:fill="E8E7E7"/>
            <w:lang w:eastAsia="pt-BR"/>
            <w14:ligatures w14:val="none"/>
          </w:rPr>
          <w:t>Últimas notícias</w:t>
        </w:r>
      </w:hyperlink>
    </w:p>
    <w:p w14:paraId="500C3D1F" w14:textId="77777777" w:rsid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</w:pPr>
    </w:p>
    <w:p w14:paraId="6D24938C" w14:textId="77777777" w:rsid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</w:pPr>
    </w:p>
    <w:p w14:paraId="60AE5FAF" w14:textId="77777777" w:rsid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</w:pPr>
    </w:p>
    <w:p w14:paraId="4CD87EE9" w14:textId="77777777" w:rsid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</w:pPr>
    </w:p>
    <w:p w14:paraId="3F78A9E2" w14:textId="77777777" w:rsid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</w:pPr>
    </w:p>
    <w:p w14:paraId="6B92FE32" w14:textId="77777777" w:rsidR="00391CFC" w:rsidRPr="00391CFC" w:rsidRDefault="00391CFC" w:rsidP="00391CF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</w:pPr>
    </w:p>
    <w:p w14:paraId="3CBD1332" w14:textId="259A813E" w:rsidR="00391CFC" w:rsidRDefault="00391CFC">
      <w:r>
        <w:rPr>
          <w:noProof/>
        </w:rPr>
        <w:lastRenderedPageBreak/>
        <w:drawing>
          <wp:inline distT="0" distB="0" distL="0" distR="0" wp14:anchorId="335CECC2" wp14:editId="513A39C7">
            <wp:extent cx="5400040" cy="5400040"/>
            <wp:effectExtent l="0" t="0" r="0" b="0"/>
            <wp:docPr id="3" name="Imagem 2" descr="imagem sem descriçã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m sem descrição.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40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2483F" w14:textId="77777777" w:rsidR="00391CFC" w:rsidRDefault="00391CFC"/>
    <w:p w14:paraId="1AED4186" w14:textId="77777777" w:rsidR="00391CFC" w:rsidRDefault="00391CFC"/>
    <w:p w14:paraId="24740D37" w14:textId="77777777" w:rsidR="00391CFC" w:rsidRDefault="00391CFC"/>
    <w:p w14:paraId="11D766E6" w14:textId="27C33622" w:rsidR="00391CFC" w:rsidRDefault="00391CFC">
      <w:pP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</w:pPr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 xml:space="preserve">CECAMPE-Norte), esteve nos últimos dias, 25 e 26, promovendo o curso de formação sobre o PDDE Básico no município de Castanhal-PA. A formação contou com a presença do coordenador do monitoramento do </w:t>
      </w:r>
      <w:proofErr w:type="spellStart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>Cecampe</w:t>
      </w:r>
      <w:proofErr w:type="spellEnd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 xml:space="preserve"> Norte, Prof. Dr. Alexandre Cals, que enfatizou a importância desse momento formativo para as escolas do município, onde participam gestores, técnicos, professores, conselheiros e demais profissionais da educação, pontuando sobre a  parceria entre o </w:t>
      </w:r>
      <w:proofErr w:type="spellStart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>Cecampe</w:t>
      </w:r>
      <w:proofErr w:type="spellEnd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 xml:space="preserve">, o Fundo Nacional de Educação (FNDE), a Secretaria de Educação do Estado e a Diretoria Regional de Ensino (DRE) para que as escolas possam receber os recursos do PDDE e serem instruídos na prestação de contas para que não haja problemas . A capacitação foi realizada no auditório do Ministério Público do município pelo formador </w:t>
      </w:r>
      <w:proofErr w:type="spellStart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>Eriston</w:t>
      </w:r>
      <w:proofErr w:type="spellEnd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 xml:space="preserve"> Ramos e com a participação do também formador Junior Barros, que dialogou sobre a prestação de contas no BB Ágil. Também estiveram presentes no evento Ligia Valente </w:t>
      </w:r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lastRenderedPageBreak/>
        <w:t xml:space="preserve">do Couto de Andrade Ferreira, promotora de justiça, Marcelo Edmar, articulador da UNDIME-PA, Maria Solange Aguiar da Silva, dirigente municipal, </w:t>
      </w:r>
      <w:proofErr w:type="spellStart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>Valdineide</w:t>
      </w:r>
      <w:proofErr w:type="spellEnd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 xml:space="preserve"> Santa </w:t>
      </w:r>
      <w:proofErr w:type="spellStart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>Brigida</w:t>
      </w:r>
      <w:proofErr w:type="spellEnd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 xml:space="preserve"> de Souza, assistente administrativa da DRE, John Ewerton Pereira Campos, contador da DRE, </w:t>
      </w:r>
      <w:proofErr w:type="spellStart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>Tays</w:t>
      </w:r>
      <w:proofErr w:type="spellEnd"/>
      <w: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  <w:t xml:space="preserve"> Modesto Braga, coordenadora administrativa da DRE e demais autoridades estaduais.</w:t>
      </w:r>
    </w:p>
    <w:p w14:paraId="0D0C5179" w14:textId="77777777" w:rsidR="00391CFC" w:rsidRDefault="00391CFC">
      <w:pP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</w:pPr>
    </w:p>
    <w:p w14:paraId="4CE91F32" w14:textId="1B0319C6" w:rsidR="00391CFC" w:rsidRDefault="00391CFC">
      <w:pP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</w:pPr>
      <w:hyperlink r:id="rId19" w:history="1">
        <w:r w:rsidRPr="00AB53BA">
          <w:rPr>
            <w:rStyle w:val="Hyperlink"/>
            <w:rFonts w:ascii="Open Sans" w:hAnsi="Open Sans" w:cs="Open Sans"/>
            <w:sz w:val="21"/>
            <w:szCs w:val="21"/>
            <w:shd w:val="clear" w:color="auto" w:fill="FFFFFF"/>
          </w:rPr>
          <w:t>https://cecampenorte.ufpa.br/index.php/ultimas-noticias/336-curso-de-formacao-sobre-o-pdde-basico-no-municipio-de-castanhal-pa</w:t>
        </w:r>
      </w:hyperlink>
    </w:p>
    <w:p w14:paraId="6DC637E4" w14:textId="77777777" w:rsidR="00391CFC" w:rsidRDefault="00391CFC">
      <w:pP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</w:pPr>
    </w:p>
    <w:p w14:paraId="2313D83F" w14:textId="77777777" w:rsidR="00391CFC" w:rsidRDefault="00391CFC">
      <w:pP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</w:pPr>
    </w:p>
    <w:p w14:paraId="1E80C0F3" w14:textId="77777777" w:rsidR="00391CFC" w:rsidRPr="00391CFC" w:rsidRDefault="00391CFC" w:rsidP="00391CFC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  <w14:ligatures w14:val="none"/>
        </w:rPr>
      </w:pPr>
      <w:hyperlink r:id="rId20" w:history="1">
        <w:r w:rsidRPr="00391CFC">
          <w:rPr>
            <w:rFonts w:ascii="Open Sans" w:eastAsia="Times New Roman" w:hAnsi="Open Sans" w:cs="Open Sans"/>
            <w:b/>
            <w:bCs/>
            <w:caps/>
            <w:color w:val="0088CC"/>
            <w:kern w:val="0"/>
            <w:sz w:val="29"/>
            <w:szCs w:val="29"/>
            <w:shd w:val="clear" w:color="auto" w:fill="FFFFFF"/>
            <w:lang w:eastAsia="pt-BR"/>
            <w14:ligatures w14:val="none"/>
          </w:rPr>
          <w:t>Últimas notícias</w:t>
        </w:r>
      </w:hyperlink>
    </w:p>
    <w:p w14:paraId="4C76E4A5" w14:textId="77777777" w:rsidR="00391CFC" w:rsidRPr="00391CFC" w:rsidRDefault="00391CFC" w:rsidP="00391CFC">
      <w:pPr>
        <w:shd w:val="clear" w:color="auto" w:fill="FFFFFF"/>
        <w:spacing w:after="0" w:line="288" w:lineRule="atLeast"/>
        <w:textAlignment w:val="baseline"/>
        <w:outlineLvl w:val="0"/>
        <w:rPr>
          <w:rFonts w:ascii="Open Sans" w:eastAsia="Times New Roman" w:hAnsi="Open Sans" w:cs="Open Sans"/>
          <w:b/>
          <w:bCs/>
          <w:color w:val="1A2A39"/>
          <w:spacing w:val="6"/>
          <w:kern w:val="36"/>
          <w:sz w:val="53"/>
          <w:szCs w:val="53"/>
          <w:lang w:eastAsia="pt-BR"/>
          <w14:ligatures w14:val="none"/>
        </w:rPr>
      </w:pPr>
      <w:hyperlink r:id="rId21" w:history="1">
        <w:r w:rsidRPr="00391CFC">
          <w:rPr>
            <w:rFonts w:ascii="Open Sans" w:eastAsia="Times New Roman" w:hAnsi="Open Sans" w:cs="Open Sans"/>
            <w:b/>
            <w:bCs/>
            <w:color w:val="333333"/>
            <w:spacing w:val="6"/>
            <w:kern w:val="36"/>
            <w:sz w:val="53"/>
            <w:szCs w:val="53"/>
            <w:lang w:eastAsia="pt-BR"/>
            <w14:ligatures w14:val="none"/>
          </w:rPr>
          <w:t>MEC e FNDE destinam recursos para fortalecer escolas e promover equidade na educação pública</w:t>
        </w:r>
      </w:hyperlink>
    </w:p>
    <w:p w14:paraId="082E7AE4" w14:textId="77777777" w:rsidR="00391CFC" w:rsidRPr="00391CFC" w:rsidRDefault="00391CFC" w:rsidP="00391CFC">
      <w:pPr>
        <w:numPr>
          <w:ilvl w:val="0"/>
          <w:numId w:val="5"/>
        </w:numPr>
        <w:shd w:val="clear" w:color="auto" w:fill="FFFFFF"/>
        <w:spacing w:after="30"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Publicado: Quinta, 26 </w:t>
      </w:r>
      <w:proofErr w:type="gramStart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Setembro</w:t>
      </w:r>
      <w:proofErr w:type="gramEnd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 2024 13:39</w:t>
      </w:r>
    </w:p>
    <w:p w14:paraId="7A2D3459" w14:textId="77777777" w:rsidR="00391CFC" w:rsidRPr="00391CFC" w:rsidRDefault="00391CFC" w:rsidP="00391CFC">
      <w:pPr>
        <w:numPr>
          <w:ilvl w:val="0"/>
          <w:numId w:val="5"/>
        </w:numPr>
        <w:shd w:val="clear" w:color="auto" w:fill="FFFFFF"/>
        <w:spacing w:line="360" w:lineRule="atLeast"/>
        <w:textAlignment w:val="baseline"/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</w:pPr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Última Atualização: Quinta, 26 </w:t>
      </w:r>
      <w:proofErr w:type="gramStart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>Setembro</w:t>
      </w:r>
      <w:proofErr w:type="gramEnd"/>
      <w:r w:rsidRPr="00391CFC">
        <w:rPr>
          <w:rFonts w:ascii="Open Sans" w:eastAsia="Times New Roman" w:hAnsi="Open Sans" w:cs="Open Sans"/>
          <w:color w:val="1E68D0"/>
          <w:kern w:val="0"/>
          <w:sz w:val="18"/>
          <w:szCs w:val="18"/>
          <w:lang w:eastAsia="pt-BR"/>
          <w14:ligatures w14:val="none"/>
        </w:rPr>
        <w:t xml:space="preserve"> 2024 13:43</w:t>
      </w:r>
    </w:p>
    <w:p w14:paraId="18D75BEE" w14:textId="77777777" w:rsidR="00391CFC" w:rsidRDefault="00391CFC">
      <w:pP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</w:pPr>
    </w:p>
    <w:p w14:paraId="0CF2EF14" w14:textId="77777777" w:rsidR="00391CFC" w:rsidRDefault="00391CFC">
      <w:pPr>
        <w:rPr>
          <w:rFonts w:ascii="Open Sans" w:hAnsi="Open Sans" w:cs="Open Sans"/>
          <w:color w:val="000000"/>
          <w:sz w:val="21"/>
          <w:szCs w:val="21"/>
          <w:shd w:val="clear" w:color="auto" w:fill="FFFFFF"/>
        </w:rPr>
      </w:pPr>
    </w:p>
    <w:p w14:paraId="180294CE" w14:textId="4939AA3E" w:rsidR="00391CFC" w:rsidRDefault="00FB1DAA">
      <w:hyperlink r:id="rId22" w:history="1">
        <w:r w:rsidRPr="00AB53BA">
          <w:rPr>
            <w:rStyle w:val="Hyperlink"/>
          </w:rPr>
          <w:t>https://cecampenorte.ufpa.br/index.php/ultimas-noticias/335-mec-e-fnde-destinam-recursos-para-fortalecer-escolas-e-promover-equidade-na-educacao-publica</w:t>
        </w:r>
      </w:hyperlink>
    </w:p>
    <w:p w14:paraId="41BE0308" w14:textId="77777777" w:rsidR="00FB1DAA" w:rsidRDefault="00FB1DAA"/>
    <w:p w14:paraId="0178CE9A" w14:textId="77777777" w:rsidR="00FB1DAA" w:rsidRDefault="00FB1DAA"/>
    <w:p w14:paraId="4D8DECD3" w14:textId="77777777" w:rsidR="00FB1DAA" w:rsidRDefault="00FB1DAA"/>
    <w:p w14:paraId="556F5426" w14:textId="010B4ABD" w:rsidR="00FB1DAA" w:rsidRDefault="00FB1DAA">
      <w:hyperlink r:id="rId23" w:history="1">
        <w:r w:rsidRPr="00AB53BA">
          <w:rPr>
            <w:rStyle w:val="Hyperlink"/>
          </w:rPr>
          <w:t>https://www.gov.br/fnde/pt-br</w:t>
        </w:r>
      </w:hyperlink>
    </w:p>
    <w:p w14:paraId="3526DC24" w14:textId="77777777" w:rsidR="00FB1DAA" w:rsidRDefault="00FB1DAA"/>
    <w:p w14:paraId="6F7C8360" w14:textId="77777777" w:rsidR="00FB1DAA" w:rsidRDefault="00FB1DAA"/>
    <w:p w14:paraId="37AFFD1E" w14:textId="2C219CCC" w:rsidR="00FB1DAA" w:rsidRDefault="00FB1DAA">
      <w:hyperlink r:id="rId24" w:history="1">
        <w:r w:rsidRPr="00AB53BA">
          <w:rPr>
            <w:rStyle w:val="Hyperlink"/>
          </w:rPr>
          <w:t>https://cecampenorte.ufpa.br/index.php/relatorios</w:t>
        </w:r>
      </w:hyperlink>
    </w:p>
    <w:p w14:paraId="113555B3" w14:textId="77777777" w:rsidR="00FB1DAA" w:rsidRDefault="00FB1DAA"/>
    <w:p w14:paraId="559548EE" w14:textId="77777777" w:rsidR="00FB1DAA" w:rsidRDefault="00FB1DAA"/>
    <w:p w14:paraId="51B3405D" w14:textId="77777777" w:rsidR="00FB1DAA" w:rsidRDefault="00FB1DAA"/>
    <w:p w14:paraId="2D73259A" w14:textId="77777777" w:rsidR="00FB1DAA" w:rsidRDefault="00FB1DAA"/>
    <w:p w14:paraId="696180B9" w14:textId="1BE560F6" w:rsidR="00FB1DAA" w:rsidRPr="00FB1DAA" w:rsidRDefault="00FB1DAA" w:rsidP="00FB1DAA">
      <w:pPr>
        <w:shd w:val="clear" w:color="auto" w:fill="FFFFFF"/>
        <w:spacing w:line="240" w:lineRule="auto"/>
        <w:textAlignment w:val="baseline"/>
        <w:rPr>
          <w:rFonts w:ascii="Open Sans" w:eastAsia="Times New Roman" w:hAnsi="Open Sans" w:cs="Open Sans"/>
          <w:color w:val="666666"/>
          <w:kern w:val="0"/>
          <w:sz w:val="16"/>
          <w:szCs w:val="16"/>
          <w:lang w:eastAsia="pt-BR"/>
          <w14:ligatures w14:val="none"/>
        </w:rPr>
      </w:pPr>
      <w:r>
        <w:rPr>
          <w:rFonts w:ascii="Open Sans" w:eastAsia="Times New Roman" w:hAnsi="Open Sans" w:cs="Open Sans"/>
          <w:color w:val="666666"/>
          <w:kern w:val="0"/>
          <w:sz w:val="16"/>
          <w:szCs w:val="16"/>
          <w:lang w:eastAsia="pt-BR"/>
          <w14:ligatures w14:val="none"/>
        </w:rPr>
        <w:t>P</w:t>
      </w:r>
      <w:r w:rsidRPr="00FB1DAA">
        <w:rPr>
          <w:rFonts w:ascii="Open Sans" w:eastAsia="Times New Roman" w:hAnsi="Open Sans" w:cs="Open Sans"/>
          <w:color w:val="666666"/>
          <w:kern w:val="0"/>
          <w:sz w:val="16"/>
          <w:szCs w:val="16"/>
          <w:lang w:eastAsia="pt-BR"/>
          <w14:ligatures w14:val="none"/>
        </w:rPr>
        <w:t>ublicado</w:t>
      </w:r>
      <w:r w:rsidRPr="00FB1DAA">
        <w:rPr>
          <w:rFonts w:ascii="Open Sans" w:eastAsia="Times New Roman" w:hAnsi="Open Sans" w:cs="Open Sans"/>
          <w:color w:val="666666"/>
          <w:kern w:val="0"/>
          <w:sz w:val="16"/>
          <w:szCs w:val="16"/>
          <w:lang w:eastAsia="pt-BR"/>
          <w14:ligatures w14:val="none"/>
        </w:rPr>
        <w:t>: Terça, 23 Fevereiro 2021 15:17 | Última Atualização: Domingo, 02 Mai 2021 14:26</w:t>
      </w:r>
    </w:p>
    <w:p w14:paraId="5C941777" w14:textId="77777777" w:rsidR="00FB1DAA" w:rsidRPr="00FB1DAA" w:rsidRDefault="00FB1DAA" w:rsidP="00FB1DAA">
      <w:pPr>
        <w:shd w:val="clear" w:color="auto" w:fill="FFFFFF"/>
        <w:spacing w:line="312" w:lineRule="atLeast"/>
        <w:textAlignment w:val="baseline"/>
        <w:rPr>
          <w:rFonts w:ascii="Open Sans" w:eastAsia="Times New Roman" w:hAnsi="Open Sans" w:cs="Open Sans"/>
          <w:b/>
          <w:bCs/>
          <w:color w:val="666666"/>
          <w:kern w:val="0"/>
          <w:sz w:val="25"/>
          <w:szCs w:val="25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b/>
          <w:bCs/>
          <w:color w:val="666666"/>
          <w:kern w:val="0"/>
          <w:sz w:val="25"/>
          <w:szCs w:val="25"/>
          <w:lang w:eastAsia="pt-BR"/>
          <w14:ligatures w14:val="none"/>
        </w:rPr>
        <w:t>Nesta seção são divulgadas informações sobre a execução orçamentária e financeira detalhada do (a) [nome do Órgão ou entidade]</w:t>
      </w:r>
    </w:p>
    <w:p w14:paraId="38551D67" w14:textId="77777777" w:rsidR="00FB1DAA" w:rsidRPr="00FB1DAA" w:rsidRDefault="00FB1DAA" w:rsidP="00FB1DAA">
      <w:pPr>
        <w:shd w:val="clear" w:color="auto" w:fill="FFFFFF"/>
        <w:spacing w:after="120" w:line="300" w:lineRule="atLeast"/>
        <w:textAlignment w:val="baseline"/>
        <w:rPr>
          <w:rFonts w:ascii="Open Sans" w:eastAsia="Times New Roman" w:hAnsi="Open Sans" w:cs="Open Sans"/>
          <w:b/>
          <w:bCs/>
          <w:color w:val="9FA9B3"/>
          <w:spacing w:val="-7"/>
          <w:kern w:val="0"/>
          <w:sz w:val="29"/>
          <w:szCs w:val="29"/>
          <w:lang w:eastAsia="pt-BR"/>
          <w14:ligatures w14:val="none"/>
        </w:rPr>
      </w:pPr>
      <w:hyperlink r:id="rId25" w:tgtFrame="_self" w:history="1">
        <w:r w:rsidRPr="00FB1DAA">
          <w:rPr>
            <w:rFonts w:ascii="Open Sans" w:eastAsia="Times New Roman" w:hAnsi="Open Sans" w:cs="Open Sans"/>
            <w:b/>
            <w:bCs/>
            <w:color w:val="0088CC"/>
            <w:spacing w:val="-7"/>
            <w:kern w:val="0"/>
            <w:sz w:val="29"/>
            <w:szCs w:val="29"/>
            <w:u w:val="single"/>
            <w:lang w:eastAsia="pt-BR"/>
            <w14:ligatures w14:val="none"/>
          </w:rPr>
          <w:t xml:space="preserve">Acesse o </w:t>
        </w:r>
        <w:proofErr w:type="spellStart"/>
        <w:r w:rsidRPr="00FB1DAA">
          <w:rPr>
            <w:rFonts w:ascii="Open Sans" w:eastAsia="Times New Roman" w:hAnsi="Open Sans" w:cs="Open Sans"/>
            <w:b/>
            <w:bCs/>
            <w:color w:val="0088CC"/>
            <w:spacing w:val="-7"/>
            <w:kern w:val="0"/>
            <w:sz w:val="29"/>
            <w:szCs w:val="29"/>
            <w:u w:val="single"/>
            <w:lang w:eastAsia="pt-BR"/>
            <w14:ligatures w14:val="none"/>
          </w:rPr>
          <w:t>wireframe</w:t>
        </w:r>
        <w:proofErr w:type="spellEnd"/>
        <w:r w:rsidRPr="00FB1DAA">
          <w:rPr>
            <w:rFonts w:ascii="Open Sans" w:eastAsia="Times New Roman" w:hAnsi="Open Sans" w:cs="Open Sans"/>
            <w:b/>
            <w:bCs/>
            <w:color w:val="0088CC"/>
            <w:spacing w:val="-7"/>
            <w:kern w:val="0"/>
            <w:sz w:val="29"/>
            <w:szCs w:val="29"/>
            <w:u w:val="single"/>
            <w:lang w:eastAsia="pt-BR"/>
            <w14:ligatures w14:val="none"/>
          </w:rPr>
          <w:t xml:space="preserve"> com o exemplo de uma página de Despesas</w:t>
        </w:r>
      </w:hyperlink>
    </w:p>
    <w:p w14:paraId="3455C4D9" w14:textId="77777777" w:rsidR="00FB1DAA" w:rsidRPr="00FB1DAA" w:rsidRDefault="00FB1DAA" w:rsidP="00FB1DAA">
      <w:pPr>
        <w:shd w:val="clear" w:color="auto" w:fill="FFFFFF"/>
        <w:spacing w:after="120" w:line="300" w:lineRule="atLeast"/>
        <w:textAlignment w:val="baseline"/>
        <w:rPr>
          <w:rFonts w:ascii="Open Sans" w:eastAsia="Times New Roman" w:hAnsi="Open Sans" w:cs="Open Sans"/>
          <w:b/>
          <w:bCs/>
          <w:color w:val="9FA9B3"/>
          <w:spacing w:val="-7"/>
          <w:kern w:val="0"/>
          <w:sz w:val="29"/>
          <w:szCs w:val="29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b/>
          <w:bCs/>
          <w:color w:val="9FA9B3"/>
          <w:spacing w:val="-7"/>
          <w:kern w:val="0"/>
          <w:sz w:val="29"/>
          <w:szCs w:val="29"/>
          <w:lang w:eastAsia="pt-BR"/>
          <w14:ligatures w14:val="none"/>
        </w:rPr>
        <w:t>Acesse uma página de Despesas já publicada (em breve)</w:t>
      </w:r>
    </w:p>
    <w:p w14:paraId="596D76CC" w14:textId="77777777" w:rsidR="00FB1DAA" w:rsidRPr="00FB1DAA" w:rsidRDefault="00FB1DAA" w:rsidP="00FB1DAA">
      <w:pPr>
        <w:shd w:val="clear" w:color="auto" w:fill="FFFFFF"/>
        <w:spacing w:after="120" w:line="300" w:lineRule="atLeast"/>
        <w:textAlignment w:val="baseline"/>
        <w:rPr>
          <w:rFonts w:ascii="Open Sans" w:eastAsia="Times New Roman" w:hAnsi="Open Sans" w:cs="Open Sans"/>
          <w:b/>
          <w:bCs/>
          <w:color w:val="9FA9B3"/>
          <w:spacing w:val="-7"/>
          <w:kern w:val="0"/>
          <w:sz w:val="29"/>
          <w:szCs w:val="29"/>
          <w:lang w:eastAsia="pt-BR"/>
          <w14:ligatures w14:val="none"/>
        </w:rPr>
      </w:pPr>
      <w:hyperlink r:id="rId26" w:tgtFrame="_self" w:history="1">
        <w:r w:rsidRPr="00FB1DAA">
          <w:rPr>
            <w:rFonts w:ascii="Open Sans" w:eastAsia="Times New Roman" w:hAnsi="Open Sans" w:cs="Open Sans"/>
            <w:b/>
            <w:bCs/>
            <w:color w:val="0088CC"/>
            <w:spacing w:val="-7"/>
            <w:kern w:val="0"/>
            <w:sz w:val="29"/>
            <w:szCs w:val="29"/>
            <w:u w:val="single"/>
            <w:lang w:eastAsia="pt-BR"/>
            <w14:ligatures w14:val="none"/>
          </w:rPr>
          <w:t xml:space="preserve">Saiba como montar suas páginas. Baixe o </w:t>
        </w:r>
        <w:proofErr w:type="spellStart"/>
        <w:r w:rsidRPr="00FB1DAA">
          <w:rPr>
            <w:rFonts w:ascii="Open Sans" w:eastAsia="Times New Roman" w:hAnsi="Open Sans" w:cs="Open Sans"/>
            <w:b/>
            <w:bCs/>
            <w:color w:val="0088CC"/>
            <w:spacing w:val="-7"/>
            <w:kern w:val="0"/>
            <w:sz w:val="29"/>
            <w:szCs w:val="29"/>
            <w:u w:val="single"/>
            <w:lang w:eastAsia="pt-BR"/>
            <w14:ligatures w14:val="none"/>
          </w:rPr>
          <w:t>wireframe</w:t>
        </w:r>
        <w:proofErr w:type="spellEnd"/>
      </w:hyperlink>
    </w:p>
    <w:p w14:paraId="57735244" w14:textId="77777777" w:rsidR="00FB1DAA" w:rsidRPr="00FB1DAA" w:rsidRDefault="00FB1DAA" w:rsidP="00FB1DAA">
      <w:pPr>
        <w:shd w:val="clear" w:color="auto" w:fill="FFFFFF"/>
        <w:spacing w:after="150" w:line="420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São consideradas despesas quaisquer gastos com aquisição e contratação de obras e compras governamentais. A execução financeira é a utilização dos recursos financeiros visando atender à realização dos programas, ações e projetos e/ou subatividades atribuídos às unidades orçamentárias.</w:t>
      </w:r>
    </w:p>
    <w:p w14:paraId="7E27D297" w14:textId="77777777" w:rsidR="00FB1DAA" w:rsidRPr="00FB1DAA" w:rsidRDefault="00FB1DAA" w:rsidP="00FB1DAA">
      <w:pPr>
        <w:shd w:val="clear" w:color="auto" w:fill="FFFFFF"/>
        <w:spacing w:after="150" w:line="420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Deverão ser divulgados os seguintes dados e informações em relação à execução orçamentária e financeira dos órgãos/entidades:</w:t>
      </w:r>
    </w:p>
    <w:p w14:paraId="58C6ED87" w14:textId="77777777" w:rsidR="00FB1DAA" w:rsidRPr="00FB1DAA" w:rsidRDefault="00FB1DAA" w:rsidP="00FB1DAA">
      <w:pPr>
        <w:numPr>
          <w:ilvl w:val="0"/>
          <w:numId w:val="6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I - Quadro de Detalhamento de Programas, por unidade orçamentária do órgão/entidade, contendo:</w:t>
      </w:r>
    </w:p>
    <w:p w14:paraId="62934BDA" w14:textId="77777777" w:rsidR="00FB1DAA" w:rsidRPr="00FB1DAA" w:rsidRDefault="00FB1DAA" w:rsidP="00FB1DAA">
      <w:pPr>
        <w:numPr>
          <w:ilvl w:val="0"/>
          <w:numId w:val="7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a) código e especificação dos programas orçamentários;</w:t>
      </w:r>
    </w:p>
    <w:p w14:paraId="47D1D50B" w14:textId="77777777" w:rsidR="00FB1DAA" w:rsidRPr="00FB1DAA" w:rsidRDefault="00FB1DAA" w:rsidP="00FB1DAA">
      <w:pPr>
        <w:numPr>
          <w:ilvl w:val="0"/>
          <w:numId w:val="8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b) orçamento atualizado, levando em consideração os recursos consignados por programa na Lei Orçamentária Anual e em seus créditos adicionais;</w:t>
      </w:r>
    </w:p>
    <w:p w14:paraId="57E6E195" w14:textId="77777777" w:rsidR="00FB1DAA" w:rsidRPr="00FB1DAA" w:rsidRDefault="00FB1DAA" w:rsidP="00FB1DAA">
      <w:pPr>
        <w:numPr>
          <w:ilvl w:val="0"/>
          <w:numId w:val="9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c) valor liquidado no ano considerado, para exercícios encerrados, e valor liquidado até o mês considerado, para o exercício corrente;</w:t>
      </w:r>
    </w:p>
    <w:p w14:paraId="4F69021F" w14:textId="77777777" w:rsidR="00FB1DAA" w:rsidRPr="00FB1DAA" w:rsidRDefault="00FB1DAA" w:rsidP="00FB1DAA">
      <w:pPr>
        <w:numPr>
          <w:ilvl w:val="0"/>
          <w:numId w:val="10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d) valor pago no ano considerado, para exercícios encerrados, e valor pago até o mês considerado, para o exercício corrente;</w:t>
      </w:r>
    </w:p>
    <w:p w14:paraId="0A8335CF" w14:textId="77777777" w:rsidR="00FB1DAA" w:rsidRPr="00FB1DAA" w:rsidRDefault="00FB1DAA" w:rsidP="00FB1DAA">
      <w:pPr>
        <w:numPr>
          <w:ilvl w:val="0"/>
          <w:numId w:val="11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e) percentual dos recursos liquidados comparados aos autorizados;</w:t>
      </w:r>
    </w:p>
    <w:p w14:paraId="66B3F1CE" w14:textId="77777777" w:rsidR="00FB1DAA" w:rsidRPr="00FB1DAA" w:rsidRDefault="00FB1DAA" w:rsidP="00FB1DAA">
      <w:pPr>
        <w:numPr>
          <w:ilvl w:val="0"/>
          <w:numId w:val="12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f) percentual dos recursos pagos comparados aos autorizados.</w:t>
      </w:r>
    </w:p>
    <w:p w14:paraId="2050611A" w14:textId="77777777" w:rsidR="00FB1DAA" w:rsidRPr="00FB1DAA" w:rsidRDefault="00FB1DAA" w:rsidP="00FB1DAA">
      <w:pPr>
        <w:numPr>
          <w:ilvl w:val="0"/>
          <w:numId w:val="13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II - Quadro de Execução de Despesas, por unidade orçamentária dos órgãos e entidades, contendo:</w:t>
      </w:r>
    </w:p>
    <w:p w14:paraId="46A9E030" w14:textId="77777777" w:rsidR="00FB1DAA" w:rsidRPr="00FB1DAA" w:rsidRDefault="00FB1DAA" w:rsidP="00FB1DAA">
      <w:pPr>
        <w:numPr>
          <w:ilvl w:val="0"/>
          <w:numId w:val="14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a) descrição da natureza das despesas;</w:t>
      </w:r>
    </w:p>
    <w:p w14:paraId="7E0A5EAF" w14:textId="77777777" w:rsidR="00FB1DAA" w:rsidRPr="00FB1DAA" w:rsidRDefault="00FB1DAA" w:rsidP="00FB1DAA">
      <w:pPr>
        <w:numPr>
          <w:ilvl w:val="0"/>
          <w:numId w:val="15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b) valor liquidado no ano considerado, para exercícios encerrados e valor liquidado até o mês considerado, para o exercício corrente;</w:t>
      </w:r>
    </w:p>
    <w:p w14:paraId="6EDF6A30" w14:textId="77777777" w:rsidR="00FB1DAA" w:rsidRPr="00FB1DAA" w:rsidRDefault="00FB1DAA" w:rsidP="00FB1DAA">
      <w:pPr>
        <w:numPr>
          <w:ilvl w:val="0"/>
          <w:numId w:val="16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lastRenderedPageBreak/>
        <w:t>c) valor pago no ano considerado, para exercícios encerrados e valor pago até o mês considerado, para o exercício corrente.</w:t>
      </w:r>
    </w:p>
    <w:p w14:paraId="0BF9B524" w14:textId="77777777" w:rsidR="00FB1DAA" w:rsidRPr="00FB1DAA" w:rsidRDefault="00FB1DAA" w:rsidP="00FB1DAA">
      <w:pPr>
        <w:shd w:val="clear" w:color="auto" w:fill="FFFFFF"/>
        <w:spacing w:after="150" w:line="420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O órgão/entidade deverá detalhar suas despesas com diárias e passagens pagas a servidores públicos em viagens a trabalho ou a colaboradores eventuais em viagens no interesse da Administração, no seguinte nível de detalhe para cada trecho da viagem:</w:t>
      </w:r>
    </w:p>
    <w:p w14:paraId="05A6E9BE" w14:textId="77777777" w:rsidR="00FB1DAA" w:rsidRPr="00FB1DAA" w:rsidRDefault="00FB1DAA" w:rsidP="00FB1DAA">
      <w:pPr>
        <w:numPr>
          <w:ilvl w:val="0"/>
          <w:numId w:val="17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I - órgão superior;</w:t>
      </w:r>
    </w:p>
    <w:p w14:paraId="6F61D252" w14:textId="77777777" w:rsidR="00FB1DAA" w:rsidRPr="00FB1DAA" w:rsidRDefault="00FB1DAA" w:rsidP="00FB1DAA">
      <w:pPr>
        <w:numPr>
          <w:ilvl w:val="0"/>
          <w:numId w:val="18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II - órgão subordinado ou entidade vinculada;</w:t>
      </w:r>
    </w:p>
    <w:p w14:paraId="16CE8BC1" w14:textId="77777777" w:rsidR="00FB1DAA" w:rsidRPr="00FB1DAA" w:rsidRDefault="00FB1DAA" w:rsidP="00FB1DAA">
      <w:pPr>
        <w:numPr>
          <w:ilvl w:val="0"/>
          <w:numId w:val="19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III - unidade gestora;</w:t>
      </w:r>
    </w:p>
    <w:p w14:paraId="0CD41740" w14:textId="77777777" w:rsidR="00FB1DAA" w:rsidRPr="00FB1DAA" w:rsidRDefault="00FB1DAA" w:rsidP="00FB1DAA">
      <w:pPr>
        <w:numPr>
          <w:ilvl w:val="0"/>
          <w:numId w:val="20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IV - </w:t>
      </w:r>
      <w:proofErr w:type="gramStart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nome</w:t>
      </w:r>
      <w:proofErr w:type="gramEnd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do servidor;</w:t>
      </w:r>
    </w:p>
    <w:p w14:paraId="3F8CA534" w14:textId="77777777" w:rsidR="00FB1DAA" w:rsidRPr="00FB1DAA" w:rsidRDefault="00FB1DAA" w:rsidP="00FB1DAA">
      <w:pPr>
        <w:numPr>
          <w:ilvl w:val="0"/>
          <w:numId w:val="21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V - </w:t>
      </w:r>
      <w:proofErr w:type="gramStart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cargo</w:t>
      </w:r>
      <w:proofErr w:type="gramEnd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;</w:t>
      </w:r>
    </w:p>
    <w:p w14:paraId="11AA8327" w14:textId="77777777" w:rsidR="00FB1DAA" w:rsidRPr="00FB1DAA" w:rsidRDefault="00FB1DAA" w:rsidP="00FB1DAA">
      <w:pPr>
        <w:numPr>
          <w:ilvl w:val="0"/>
          <w:numId w:val="22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VI - </w:t>
      </w:r>
      <w:proofErr w:type="gramStart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origem</w:t>
      </w:r>
      <w:proofErr w:type="gramEnd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de todos os trechos da viagem;</w:t>
      </w:r>
    </w:p>
    <w:p w14:paraId="557618AD" w14:textId="77777777" w:rsidR="00FB1DAA" w:rsidRPr="00FB1DAA" w:rsidRDefault="00FB1DAA" w:rsidP="00FB1DAA">
      <w:pPr>
        <w:numPr>
          <w:ilvl w:val="0"/>
          <w:numId w:val="23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VII - destino de todos os trechos da viagem;</w:t>
      </w:r>
    </w:p>
    <w:p w14:paraId="2E9D96D1" w14:textId="77777777" w:rsidR="00FB1DAA" w:rsidRPr="00FB1DAA" w:rsidRDefault="00FB1DAA" w:rsidP="00FB1DAA">
      <w:pPr>
        <w:numPr>
          <w:ilvl w:val="0"/>
          <w:numId w:val="24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VIII - período da viagem;</w:t>
      </w:r>
    </w:p>
    <w:p w14:paraId="6EAF8DF7" w14:textId="77777777" w:rsidR="00FB1DAA" w:rsidRPr="00FB1DAA" w:rsidRDefault="00FB1DAA" w:rsidP="00FB1DAA">
      <w:pPr>
        <w:numPr>
          <w:ilvl w:val="0"/>
          <w:numId w:val="25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IX - </w:t>
      </w:r>
      <w:proofErr w:type="gramStart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motivo</w:t>
      </w:r>
      <w:proofErr w:type="gramEnd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da viagem;</w:t>
      </w:r>
    </w:p>
    <w:p w14:paraId="5FE625DA" w14:textId="77777777" w:rsidR="00FB1DAA" w:rsidRPr="00FB1DAA" w:rsidRDefault="00FB1DAA" w:rsidP="00FB1DAA">
      <w:pPr>
        <w:numPr>
          <w:ilvl w:val="0"/>
          <w:numId w:val="26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X - </w:t>
      </w:r>
      <w:proofErr w:type="gramStart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meio</w:t>
      </w:r>
      <w:proofErr w:type="gramEnd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de transporte;</w:t>
      </w:r>
    </w:p>
    <w:p w14:paraId="1B471668" w14:textId="77777777" w:rsidR="00FB1DAA" w:rsidRPr="00FB1DAA" w:rsidRDefault="00FB1DAA" w:rsidP="00FB1DAA">
      <w:pPr>
        <w:numPr>
          <w:ilvl w:val="0"/>
          <w:numId w:val="27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XI - categoria da passagem;</w:t>
      </w:r>
    </w:p>
    <w:p w14:paraId="11335113" w14:textId="77777777" w:rsidR="00FB1DAA" w:rsidRPr="00FB1DAA" w:rsidRDefault="00FB1DAA" w:rsidP="00FB1DAA">
      <w:pPr>
        <w:numPr>
          <w:ilvl w:val="0"/>
          <w:numId w:val="28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XII - valor da passagem;</w:t>
      </w:r>
    </w:p>
    <w:p w14:paraId="78BA0FB4" w14:textId="77777777" w:rsidR="00FB1DAA" w:rsidRPr="00FB1DAA" w:rsidRDefault="00FB1DAA" w:rsidP="00FB1DAA">
      <w:pPr>
        <w:numPr>
          <w:ilvl w:val="0"/>
          <w:numId w:val="29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XIII - número de diárias;</w:t>
      </w:r>
    </w:p>
    <w:p w14:paraId="14F96960" w14:textId="77777777" w:rsidR="00FB1DAA" w:rsidRPr="00FB1DAA" w:rsidRDefault="00FB1DAA" w:rsidP="00FB1DAA">
      <w:pPr>
        <w:numPr>
          <w:ilvl w:val="0"/>
          <w:numId w:val="30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XIV - valor total das diárias;</w:t>
      </w:r>
    </w:p>
    <w:p w14:paraId="3F4C3A74" w14:textId="77777777" w:rsidR="00FB1DAA" w:rsidRPr="00FB1DAA" w:rsidRDefault="00FB1DAA" w:rsidP="00FB1DAA">
      <w:pPr>
        <w:numPr>
          <w:ilvl w:val="0"/>
          <w:numId w:val="31"/>
        </w:numPr>
        <w:shd w:val="clear" w:color="auto" w:fill="FFFFFF"/>
        <w:spacing w:after="6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XV - </w:t>
      </w:r>
      <w:proofErr w:type="gramStart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valor</w:t>
      </w:r>
      <w:proofErr w:type="gramEnd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 total da viagem.</w:t>
      </w:r>
    </w:p>
    <w:p w14:paraId="6A6B3EEB" w14:textId="77777777" w:rsidR="00FB1DAA" w:rsidRPr="00FB1DAA" w:rsidRDefault="00FB1DAA" w:rsidP="00FB1DAA">
      <w:pPr>
        <w:shd w:val="clear" w:color="auto" w:fill="FFFFFF"/>
        <w:spacing w:after="150" w:line="420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O órgão/entidade que divulga o referido conjunto de informações em seu portal eletrônico ou possui Página de Transparência atualizada poderá disponibilizar link remetendo para a área do portal onde as informações já estão disponíveis ou para sua respectiva Página de Transparência.</w:t>
      </w:r>
    </w:p>
    <w:p w14:paraId="2F59A1DA" w14:textId="77777777" w:rsidR="00FB1DAA" w:rsidRPr="00FB1DAA" w:rsidRDefault="00FB1DAA" w:rsidP="00FB1DAA">
      <w:pPr>
        <w:shd w:val="clear" w:color="auto" w:fill="FFFFFF"/>
        <w:spacing w:after="0" w:line="420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O órgão/entidade que não disponibiliza dados de despesa em seu portal eletrônico e não possui Página de Transparência poderá disponibilizar o link do </w:t>
      </w:r>
      <w:hyperlink r:id="rId27" w:tgtFrame="_self" w:history="1">
        <w:r w:rsidRPr="00FB1DAA">
          <w:rPr>
            <w:rFonts w:ascii="Open Sans" w:eastAsia="Times New Roman" w:hAnsi="Open Sans" w:cs="Open Sans"/>
            <w:color w:val="0088CC"/>
            <w:kern w:val="0"/>
            <w:sz w:val="21"/>
            <w:szCs w:val="21"/>
            <w:u w:val="single"/>
            <w:lang w:eastAsia="pt-BR"/>
            <w14:ligatures w14:val="none"/>
          </w:rPr>
          <w:t>Portal da Transparência</w:t>
        </w:r>
      </w:hyperlink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 para cumprir este item, exceto detalhamento de diárias e passagens. O Portal da Transparência do Governo Federal disponibiliza informações de execução orçamentária e financeira dos órgãos/entidades da Administração Federal. As informações são extraídas do Sistema Integrado de Administração Financeira do Governo Federal (SIAFI), portanto, são publicados no Portal da Transparência apenas </w:t>
      </w: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lastRenderedPageBreak/>
        <w:t>os dados dos órgãos/entidades que utilizam o SIAFI. Nesses casos, o órgão/entidade poderá disponibilizar link de acesso para o Portal da Transparência. Os órgãos/entidades que não utilizam o SIAFI e cujas informações, portanto, não se encontram no Portal da Transparência, deverão divulgar por meio próprio suas informações de execução orçamentária e financeira.</w:t>
      </w:r>
    </w:p>
    <w:p w14:paraId="1CA2F1ED" w14:textId="77777777" w:rsidR="00FB1DAA" w:rsidRPr="00FB1DAA" w:rsidRDefault="00FB1DAA" w:rsidP="00FB1DAA">
      <w:pPr>
        <w:shd w:val="clear" w:color="auto" w:fill="FFFFFF"/>
        <w:spacing w:after="0" w:line="420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b/>
          <w:bCs/>
          <w:color w:val="000000"/>
          <w:kern w:val="0"/>
          <w:sz w:val="21"/>
          <w:szCs w:val="21"/>
          <w:lang w:eastAsia="pt-BR"/>
          <w14:ligatures w14:val="none"/>
        </w:rPr>
        <w:t>Guias</w:t>
      </w:r>
    </w:p>
    <w:p w14:paraId="3227E0BF" w14:textId="77777777" w:rsidR="00FB1DAA" w:rsidRPr="00FB1DAA" w:rsidRDefault="00FB1DAA" w:rsidP="00FB1DAA">
      <w:pPr>
        <w:shd w:val="clear" w:color="auto" w:fill="FFFFFF"/>
        <w:spacing w:after="150" w:line="420" w:lineRule="atLeast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Para mais informações sobre a seção de Acesso à Informação, confira os guias elaborados pela Controladoria-Geral da União.</w:t>
      </w:r>
    </w:p>
    <w:p w14:paraId="3EE5DC73" w14:textId="77777777" w:rsidR="00FB1DAA" w:rsidRPr="00FB1DAA" w:rsidRDefault="00FB1DAA" w:rsidP="00FB1DAA">
      <w:pPr>
        <w:numPr>
          <w:ilvl w:val="0"/>
          <w:numId w:val="32"/>
        </w:numPr>
        <w:shd w:val="clear" w:color="auto" w:fill="FFFFFF"/>
        <w:spacing w:after="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hyperlink r:id="rId28" w:tgtFrame="_self" w:history="1">
        <w:r w:rsidRPr="00FB1DAA">
          <w:rPr>
            <w:rFonts w:ascii="Open Sans" w:eastAsia="Times New Roman" w:hAnsi="Open Sans" w:cs="Open Sans"/>
            <w:color w:val="0088CC"/>
            <w:kern w:val="0"/>
            <w:sz w:val="21"/>
            <w:szCs w:val="21"/>
            <w:u w:val="single"/>
            <w:lang w:eastAsia="pt-BR"/>
            <w14:ligatures w14:val="none"/>
          </w:rPr>
          <w:t>Guia para criação da seção de acesso à informação nos portais eletrônicos dos órgãos e entidades federais</w:t>
        </w:r>
      </w:hyperlink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 (arquivo </w:t>
      </w:r>
      <w:proofErr w:type="spellStart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pdf</w:t>
      </w:r>
      <w:proofErr w:type="spellEnd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, tamanho: 1,14 MB)</w:t>
      </w:r>
    </w:p>
    <w:p w14:paraId="1346F22F" w14:textId="77777777" w:rsidR="00FB1DAA" w:rsidRPr="00FB1DAA" w:rsidRDefault="00FB1DAA" w:rsidP="00FB1DAA">
      <w:pPr>
        <w:numPr>
          <w:ilvl w:val="0"/>
          <w:numId w:val="33"/>
        </w:numPr>
        <w:shd w:val="clear" w:color="auto" w:fill="FFFFFF"/>
        <w:spacing w:after="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hyperlink r:id="rId29" w:tgtFrame="_self" w:history="1">
        <w:r w:rsidRPr="00FB1DAA">
          <w:rPr>
            <w:rFonts w:ascii="Open Sans" w:eastAsia="Times New Roman" w:hAnsi="Open Sans" w:cs="Open Sans"/>
            <w:color w:val="0088CC"/>
            <w:kern w:val="0"/>
            <w:sz w:val="21"/>
            <w:szCs w:val="21"/>
            <w:u w:val="single"/>
            <w:lang w:eastAsia="pt-BR"/>
            <w14:ligatures w14:val="none"/>
          </w:rPr>
          <w:t>Guia para criação da Seção de Acesso à Informação nos portais eletrônicos dos Órgãos e Entidades Estaduais e Municipais</w:t>
        </w:r>
      </w:hyperlink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 (arquivo </w:t>
      </w:r>
      <w:proofErr w:type="spellStart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pdf</w:t>
      </w:r>
      <w:proofErr w:type="spellEnd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, tamanho:1,27 MB)</w:t>
      </w:r>
    </w:p>
    <w:p w14:paraId="23C5B6B7" w14:textId="77777777" w:rsidR="00FB1DAA" w:rsidRPr="00FB1DAA" w:rsidRDefault="00FB1DAA" w:rsidP="00FB1DAA">
      <w:pPr>
        <w:numPr>
          <w:ilvl w:val="0"/>
          <w:numId w:val="34"/>
        </w:numPr>
        <w:shd w:val="clear" w:color="auto" w:fill="FFFFFF"/>
        <w:spacing w:after="0" w:line="360" w:lineRule="atLeast"/>
        <w:ind w:left="1095"/>
        <w:textAlignment w:val="baseline"/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</w:pPr>
      <w:hyperlink r:id="rId30" w:tgtFrame="_self" w:history="1">
        <w:r w:rsidRPr="00FB1DAA">
          <w:rPr>
            <w:rFonts w:ascii="Open Sans" w:eastAsia="Times New Roman" w:hAnsi="Open Sans" w:cs="Open Sans"/>
            <w:color w:val="0088CC"/>
            <w:kern w:val="0"/>
            <w:sz w:val="21"/>
            <w:szCs w:val="21"/>
            <w:u w:val="single"/>
            <w:lang w:eastAsia="pt-BR"/>
            <w14:ligatures w14:val="none"/>
          </w:rPr>
          <w:t>Publicação do rol de informações classificadas e desclassificadas e de relatórios estatísticos sobre a Lei de Acesso à Informação</w:t>
        </w:r>
      </w:hyperlink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 xml:space="preserve"> (arquivo </w:t>
      </w:r>
      <w:proofErr w:type="spellStart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pdf</w:t>
      </w:r>
      <w:proofErr w:type="spellEnd"/>
      <w:r w:rsidRPr="00FB1DAA">
        <w:rPr>
          <w:rFonts w:ascii="Open Sans" w:eastAsia="Times New Roman" w:hAnsi="Open Sans" w:cs="Open Sans"/>
          <w:color w:val="000000"/>
          <w:kern w:val="0"/>
          <w:sz w:val="21"/>
          <w:szCs w:val="21"/>
          <w:lang w:eastAsia="pt-BR"/>
          <w14:ligatures w14:val="none"/>
        </w:rPr>
        <w:t>, tamanho: 682 KB)</w:t>
      </w:r>
    </w:p>
    <w:p w14:paraId="72FF4273" w14:textId="77777777" w:rsidR="00FB1DAA" w:rsidRPr="00FB1DAA" w:rsidRDefault="00FB1DAA" w:rsidP="00FB1DAA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</w:pPr>
      <w:r w:rsidRPr="00FB1DAA">
        <w:rPr>
          <w:rFonts w:ascii="Arial" w:eastAsia="Times New Roman" w:hAnsi="Arial" w:cs="Arial"/>
          <w:color w:val="3A70D1"/>
          <w:kern w:val="0"/>
          <w:sz w:val="17"/>
          <w:szCs w:val="17"/>
          <w:lang w:eastAsia="pt-BR"/>
          <w14:ligatures w14:val="none"/>
        </w:rPr>
        <w:t>registrado em: </w:t>
      </w:r>
      <w:hyperlink r:id="rId31" w:history="1">
        <w:r w:rsidRPr="00FB1DAA">
          <w:rPr>
            <w:rFonts w:ascii="Arial" w:eastAsia="Times New Roman" w:hAnsi="Arial" w:cs="Arial"/>
            <w:color w:val="3A70D1"/>
            <w:kern w:val="0"/>
            <w:sz w:val="17"/>
            <w:szCs w:val="17"/>
            <w:u w:val="single"/>
            <w:bdr w:val="single" w:sz="6" w:space="3" w:color="CFCDCD" w:frame="1"/>
            <w:shd w:val="clear" w:color="auto" w:fill="E8E7E7"/>
            <w:lang w:eastAsia="pt-BR"/>
            <w14:ligatures w14:val="none"/>
          </w:rPr>
          <w:t>Lei de acesso à informação</w:t>
        </w:r>
      </w:hyperlink>
    </w:p>
    <w:p w14:paraId="19C00F74" w14:textId="77777777" w:rsidR="00FB1DAA" w:rsidRDefault="00FB1DAA"/>
    <w:p w14:paraId="6E5FD71D" w14:textId="77777777" w:rsidR="00FB1DAA" w:rsidRDefault="00FB1DAA"/>
    <w:p w14:paraId="230DBD52" w14:textId="77777777" w:rsidR="00FB1DAA" w:rsidRDefault="00FB1DAA"/>
    <w:p w14:paraId="5B4C93D9" w14:textId="77777777" w:rsidR="00FB1DAA" w:rsidRDefault="00FB1DAA"/>
    <w:sectPr w:rsidR="00FB1DA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604AB"/>
    <w:multiLevelType w:val="multilevel"/>
    <w:tmpl w:val="771AA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1115E8"/>
    <w:multiLevelType w:val="multilevel"/>
    <w:tmpl w:val="39D4F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CCD69E7"/>
    <w:multiLevelType w:val="multilevel"/>
    <w:tmpl w:val="05224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C8F732B"/>
    <w:multiLevelType w:val="multilevel"/>
    <w:tmpl w:val="F00ED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FAA299C"/>
    <w:multiLevelType w:val="multilevel"/>
    <w:tmpl w:val="E4948C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C1797C"/>
    <w:multiLevelType w:val="multilevel"/>
    <w:tmpl w:val="BE9A9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14B6869"/>
    <w:multiLevelType w:val="multilevel"/>
    <w:tmpl w:val="8514E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0A72946"/>
    <w:multiLevelType w:val="multilevel"/>
    <w:tmpl w:val="1FC08A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7643A5C"/>
    <w:multiLevelType w:val="multilevel"/>
    <w:tmpl w:val="330EF6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71964172">
    <w:abstractNumId w:val="1"/>
  </w:num>
  <w:num w:numId="2" w16cid:durableId="205021742">
    <w:abstractNumId w:val="4"/>
  </w:num>
  <w:num w:numId="3" w16cid:durableId="808479283">
    <w:abstractNumId w:val="2"/>
  </w:num>
  <w:num w:numId="4" w16cid:durableId="1825394946">
    <w:abstractNumId w:val="5"/>
  </w:num>
  <w:num w:numId="5" w16cid:durableId="1342471373">
    <w:abstractNumId w:val="7"/>
  </w:num>
  <w:num w:numId="6" w16cid:durableId="1363820884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7" w16cid:durableId="597057068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8" w16cid:durableId="1701315497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9" w16cid:durableId="1782919788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 w16cid:durableId="1794245380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 w16cid:durableId="1935090696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2" w16cid:durableId="1315986993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3" w16cid:durableId="1880970234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4" w16cid:durableId="1202858109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5" w16cid:durableId="1845052124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6" w16cid:durableId="1445421332">
    <w:abstractNumId w:val="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7" w16cid:durableId="906305127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8" w16cid:durableId="922448917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9" w16cid:durableId="353116707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0" w16cid:durableId="1832678391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1" w16cid:durableId="1661543846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2" w16cid:durableId="749280751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3" w16cid:durableId="924000879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4" w16cid:durableId="82118656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5" w16cid:durableId="358044836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6" w16cid:durableId="1836217196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7" w16cid:durableId="1986087930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8" w16cid:durableId="211116594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9" w16cid:durableId="836336902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 w16cid:durableId="1097555956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1" w16cid:durableId="41446744">
    <w:abstractNumId w:val="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2" w16cid:durableId="1275475539">
    <w:abstractNumId w:val="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3" w16cid:durableId="1062558335">
    <w:abstractNumId w:val="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4" w16cid:durableId="759326839">
    <w:abstractNumId w:val="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CFC"/>
    <w:rsid w:val="00391CFC"/>
    <w:rsid w:val="0098787A"/>
    <w:rsid w:val="00BA61BF"/>
    <w:rsid w:val="00C53EA3"/>
    <w:rsid w:val="00FB1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D412A"/>
  <w15:chartTrackingRefBased/>
  <w15:docId w15:val="{0EE918A0-60CF-4CB5-8E52-C6D5ED229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391C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391C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391CF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391C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391CF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391C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391C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391C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391C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391CF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391CF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391CF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391CFC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391CFC"/>
    <w:rPr>
      <w:rFonts w:eastAsiaTheme="majorEastAsia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391CF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391CF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391CF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391CF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391C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391C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391C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391C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391C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391CF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91CFC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391CFC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391CF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391CFC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391CFC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391CFC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391CFC"/>
    <w:rPr>
      <w:color w:val="605E5C"/>
      <w:shd w:val="clear" w:color="auto" w:fill="E1DFDD"/>
    </w:rPr>
  </w:style>
  <w:style w:type="paragraph" w:customStyle="1" w:styleId="documentpublished">
    <w:name w:val="documentpublished"/>
    <w:basedOn w:val="Normal"/>
    <w:rsid w:val="00391C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documentmodified">
    <w:name w:val="documentmodified"/>
    <w:basedOn w:val="Normal"/>
    <w:rsid w:val="00391C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882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48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811866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70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5104194">
              <w:marLeft w:val="0"/>
              <w:marRight w:val="0"/>
              <w:marTop w:val="0"/>
              <w:marBottom w:val="5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245241">
              <w:blockQuote w:val="1"/>
              <w:marLeft w:val="120"/>
              <w:marRight w:val="240"/>
              <w:marTop w:val="0"/>
              <w:marBottom w:val="120"/>
              <w:divBdr>
                <w:top w:val="single" w:sz="24" w:space="0" w:color="1A2A39"/>
                <w:left w:val="none" w:sz="0" w:space="0" w:color="auto"/>
                <w:bottom w:val="single" w:sz="6" w:space="0" w:color="717782"/>
                <w:right w:val="none" w:sz="0" w:space="0" w:color="auto"/>
              </w:divBdr>
            </w:div>
            <w:div w:id="177743927">
              <w:blockQuote w:val="1"/>
              <w:marLeft w:val="120"/>
              <w:marRight w:val="240"/>
              <w:marTop w:val="0"/>
              <w:marBottom w:val="120"/>
              <w:divBdr>
                <w:top w:val="single" w:sz="24" w:space="0" w:color="1A2A39"/>
                <w:left w:val="none" w:sz="0" w:space="0" w:color="auto"/>
                <w:bottom w:val="single" w:sz="6" w:space="0" w:color="717782"/>
                <w:right w:val="none" w:sz="0" w:space="0" w:color="auto"/>
              </w:divBdr>
            </w:div>
            <w:div w:id="1516381452">
              <w:blockQuote w:val="1"/>
              <w:marLeft w:val="120"/>
              <w:marRight w:val="240"/>
              <w:marTop w:val="0"/>
              <w:marBottom w:val="120"/>
              <w:divBdr>
                <w:top w:val="single" w:sz="24" w:space="0" w:color="1A2A39"/>
                <w:left w:val="none" w:sz="0" w:space="0" w:color="auto"/>
                <w:bottom w:val="single" w:sz="6" w:space="0" w:color="717782"/>
                <w:right w:val="none" w:sz="0" w:space="0" w:color="auto"/>
              </w:divBdr>
            </w:div>
          </w:divsChild>
        </w:div>
        <w:div w:id="1691223408">
          <w:marLeft w:val="0"/>
          <w:marRight w:val="0"/>
          <w:marTop w:val="600"/>
          <w:marBottom w:val="0"/>
          <w:divBdr>
            <w:top w:val="single" w:sz="24" w:space="0" w:color="1A2A39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57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2" w:color="717782"/>
                <w:right w:val="none" w:sz="0" w:space="0" w:color="auto"/>
              </w:divBdr>
            </w:div>
          </w:divsChild>
        </w:div>
      </w:divsChild>
    </w:div>
    <w:div w:id="43806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0297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24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2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53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979657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831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4791964">
          <w:marLeft w:val="0"/>
          <w:marRight w:val="0"/>
          <w:marTop w:val="600"/>
          <w:marBottom w:val="0"/>
          <w:divBdr>
            <w:top w:val="single" w:sz="24" w:space="0" w:color="1A2A39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48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2" w:color="717782"/>
                <w:right w:val="none" w:sz="0" w:space="0" w:color="auto"/>
              </w:divBdr>
            </w:div>
          </w:divsChild>
        </w:div>
      </w:divsChild>
    </w:div>
    <w:div w:id="12223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92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854006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15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0694709">
              <w:marLeft w:val="0"/>
              <w:marRight w:val="0"/>
              <w:marTop w:val="0"/>
              <w:marBottom w:val="3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764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8417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570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735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047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078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0648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649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794461">
          <w:marLeft w:val="0"/>
          <w:marRight w:val="0"/>
          <w:marTop w:val="600"/>
          <w:marBottom w:val="0"/>
          <w:divBdr>
            <w:top w:val="single" w:sz="24" w:space="0" w:color="1A2A39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08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12" w:color="717782"/>
                <w:right w:val="none" w:sz="0" w:space="0" w:color="auto"/>
              </w:divBdr>
            </w:div>
          </w:divsChild>
        </w:div>
      </w:divsChild>
    </w:div>
    <w:div w:id="124172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0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7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89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37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062894">
                      <w:marLeft w:val="0"/>
                      <w:marRight w:val="0"/>
                      <w:marTop w:val="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4345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522842">
                      <w:marLeft w:val="0"/>
                      <w:marRight w:val="0"/>
                      <w:marTop w:val="0"/>
                      <w:marBottom w:val="31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791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0937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3037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2808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2187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ecampenorte.ufpa.br/index.php/ultimas-noticias" TargetMode="External"/><Relationship Id="rId18" Type="http://schemas.openxmlformats.org/officeDocument/2006/relationships/image" Target="media/image3.jpeg"/><Relationship Id="rId26" Type="http://schemas.openxmlformats.org/officeDocument/2006/relationships/hyperlink" Target="http://tv1-lnx-04.grupotv1.com/portalmodelo/sobre/wireframes/como-montar-sua-pagina.zip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cecampenorte.ufpa.br/index.php/ultimas-noticias/335-mec-e-fnde-destinam-recursos-para-fortalecer-escolas-e-promover-equidade-na-educacao-publica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s://cecampenorte.ufpa.br/index.php/ultimas-noticias/337-formacao-do-programa-cecampe-norte-capacitou-dirigentes-gestores-escolares-e-professores-de-comunidades-quilombolas-em-muricilandia-tocantins" TargetMode="External"/><Relationship Id="rId17" Type="http://schemas.openxmlformats.org/officeDocument/2006/relationships/hyperlink" Target="https://cecampenorte.ufpa.br/index.php/ultimas-noticias" TargetMode="External"/><Relationship Id="rId25" Type="http://schemas.openxmlformats.org/officeDocument/2006/relationships/hyperlink" Target="http://tv1-lnx-04.grupotv1.com/portalmodelo/sobre/wireframes/wireframe_pagina_despesas.jpg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gov.br/fnde" TargetMode="External"/><Relationship Id="rId20" Type="http://schemas.openxmlformats.org/officeDocument/2006/relationships/hyperlink" Target="https://cecampenorte.ufpa.br/index.php/ultimas-noticias" TargetMode="External"/><Relationship Id="rId29" Type="http://schemas.openxmlformats.org/officeDocument/2006/relationships/hyperlink" Target="http://www.cgu.gov.br/Publicacoes/BrasilTransparente/Guia_TransparenciaAtiva_EstadosMunicipios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cecampenorte.ufpa.br/index.php/ultimas-noticias/339-cecampe-norte-e-fnde-realizam-formacao-sobre-o-pdde-a-gestores-educacionais-de-comunidades-indigenas-de-tocantins" TargetMode="External"/><Relationship Id="rId11" Type="http://schemas.openxmlformats.org/officeDocument/2006/relationships/hyperlink" Target="https://cecampenorte.ufpa.br/index.php/ultimas-noticias" TargetMode="External"/><Relationship Id="rId24" Type="http://schemas.openxmlformats.org/officeDocument/2006/relationships/hyperlink" Target="https://cecampenorte.ufpa.br/index.php/relatorios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cecampenorte.ufpa.br/index.php/ultimas-noticias" TargetMode="External"/><Relationship Id="rId15" Type="http://schemas.openxmlformats.org/officeDocument/2006/relationships/hyperlink" Target="https://www.gov.br/fnde/pt-br/acesso-a-informacao/acoes-e-programas/acoes/fnde-chegando-junto" TargetMode="External"/><Relationship Id="rId23" Type="http://schemas.openxmlformats.org/officeDocument/2006/relationships/hyperlink" Target="https://www.gov.br/fnde/pt-br" TargetMode="External"/><Relationship Id="rId28" Type="http://schemas.openxmlformats.org/officeDocument/2006/relationships/hyperlink" Target="http://www.acessoainformacao.gov.br/acessoainformacaogov/espaco-gestor/arquivos/Guia_SecaoSitios.pdf" TargetMode="External"/><Relationship Id="rId10" Type="http://schemas.openxmlformats.org/officeDocument/2006/relationships/hyperlink" Target="https://cecampenorte.ufpa.br/index.php/ultimas-noticias/338-fnde-inicia-capacitacao-no-amapa-para-apoiar-gestores-na-adesao-e-execucao-do-pdde" TargetMode="External"/><Relationship Id="rId19" Type="http://schemas.openxmlformats.org/officeDocument/2006/relationships/hyperlink" Target="https://cecampenorte.ufpa.br/index.php/ultimas-noticias/336-curso-de-formacao-sobre-o-pdde-basico-no-municipio-de-castanhal-pa" TargetMode="External"/><Relationship Id="rId31" Type="http://schemas.openxmlformats.org/officeDocument/2006/relationships/hyperlink" Target="https://cecampenorte.ufpa.br/index.php/relatorios/40-lei-de-acesso-a-informaca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ecampenorte.ufpa.br/index.php/ultimas-noticias" TargetMode="External"/><Relationship Id="rId14" Type="http://schemas.openxmlformats.org/officeDocument/2006/relationships/image" Target="media/image2.jpeg"/><Relationship Id="rId22" Type="http://schemas.openxmlformats.org/officeDocument/2006/relationships/hyperlink" Target="https://cecampenorte.ufpa.br/index.php/ultimas-noticias/335-mec-e-fnde-destinam-recursos-para-fortalecer-escolas-e-promover-equidade-na-educacao-publica" TargetMode="External"/><Relationship Id="rId27" Type="http://schemas.openxmlformats.org/officeDocument/2006/relationships/hyperlink" Target="http://www.portaltransparencia.gov.br/despesasdiarias/" TargetMode="External"/><Relationship Id="rId30" Type="http://schemas.openxmlformats.org/officeDocument/2006/relationships/hyperlink" Target="http://www.acessoainformacao.gov.br/acessoainformacaogov/espaco-gestor/arquivos/Guia_InformacoesClassificadas.pdf" TargetMode="External"/><Relationship Id="rId8" Type="http://schemas.openxmlformats.org/officeDocument/2006/relationships/hyperlink" Target="http://www.gov.br/fnde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13</Pages>
  <Words>2932</Words>
  <Characters>15838</Characters>
  <Application>Microsoft Office Word</Application>
  <DocSecurity>0</DocSecurity>
  <Lines>131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Prestes</dc:creator>
  <cp:keywords/>
  <dc:description/>
  <cp:lastModifiedBy>Emilia Prestes</cp:lastModifiedBy>
  <cp:revision>1</cp:revision>
  <dcterms:created xsi:type="dcterms:W3CDTF">2024-10-28T12:50:00Z</dcterms:created>
  <dcterms:modified xsi:type="dcterms:W3CDTF">2024-10-28T13:05:00Z</dcterms:modified>
</cp:coreProperties>
</file>