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88BFDA" w14:textId="77777777" w:rsidR="00C03E57" w:rsidRPr="00C03E57" w:rsidRDefault="00C03E57" w:rsidP="00C03E57">
      <w:pPr>
        <w:keepNext/>
        <w:keepLines/>
        <w:spacing w:before="40" w:after="0"/>
        <w:outlineLvl w:val="2"/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pt-BR"/>
        </w:rPr>
      </w:pPr>
      <w:bookmarkStart w:id="0" w:name="_Toc57195433"/>
    </w:p>
    <w:p w14:paraId="1834BF80" w14:textId="77777777" w:rsidR="00C03E57" w:rsidRPr="00C03E57" w:rsidRDefault="00C03E57" w:rsidP="00C03E57">
      <w:pPr>
        <w:keepNext/>
        <w:keepLines/>
        <w:spacing w:before="40" w:after="0"/>
        <w:ind w:left="2410"/>
        <w:outlineLvl w:val="2"/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pt-BR"/>
        </w:rPr>
      </w:pPr>
    </w:p>
    <w:p w14:paraId="3AA358E8" w14:textId="77777777" w:rsidR="00C03E57" w:rsidRPr="00C03E57" w:rsidRDefault="00C03E57" w:rsidP="00C03E57">
      <w:pPr>
        <w:keepNext/>
        <w:keepLines/>
        <w:spacing w:before="40" w:after="0"/>
        <w:ind w:left="2410"/>
        <w:outlineLvl w:val="2"/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pt-BR"/>
        </w:rPr>
      </w:pPr>
      <w:r w:rsidRPr="00C03E57"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pt-BR"/>
        </w:rPr>
        <w:t>NOTA TÉCNICA N.01</w:t>
      </w:r>
    </w:p>
    <w:p w14:paraId="27969A18" w14:textId="77777777" w:rsidR="00C03E57" w:rsidRPr="00C03E57" w:rsidRDefault="00C03E57" w:rsidP="00C03E57">
      <w:pPr>
        <w:keepNext/>
        <w:keepLines/>
        <w:spacing w:before="40" w:after="0"/>
        <w:outlineLvl w:val="2"/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pt-BR"/>
        </w:rPr>
      </w:pPr>
    </w:p>
    <w:p w14:paraId="57A24E14" w14:textId="77777777" w:rsidR="00C03E57" w:rsidRPr="00C03E57" w:rsidRDefault="00C03E57" w:rsidP="00C03E57">
      <w:pPr>
        <w:keepNext/>
        <w:keepLines/>
        <w:spacing w:before="40" w:after="0"/>
        <w:outlineLvl w:val="2"/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pt-BR"/>
        </w:rPr>
      </w:pPr>
      <w:r w:rsidRPr="00C03E57"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pt-BR"/>
        </w:rPr>
        <w:t>Especificação: Acervo Acadêmico- Técnico-Institucional do PDDE na Região Nordeste</w:t>
      </w:r>
    </w:p>
    <w:p w14:paraId="089A3A6C" w14:textId="77777777" w:rsidR="00C03E57" w:rsidRPr="00C03E57" w:rsidRDefault="00C03E57" w:rsidP="00C03E57">
      <w:pPr>
        <w:keepNext/>
        <w:keepLines/>
        <w:spacing w:before="40" w:after="0"/>
        <w:ind w:left="-142"/>
        <w:outlineLvl w:val="2"/>
        <w:rPr>
          <w:rFonts w:ascii="Times New Roman" w:eastAsiaTheme="majorEastAsia" w:hAnsi="Times New Roman" w:cs="Times New Roman"/>
          <w:b/>
          <w:bCs/>
          <w:color w:val="000000"/>
          <w:sz w:val="28"/>
          <w:szCs w:val="28"/>
          <w:lang w:eastAsia="pt-BR"/>
        </w:rPr>
      </w:pPr>
      <w:r w:rsidRPr="00C03E57">
        <w:rPr>
          <w:rFonts w:ascii="Times New Roman" w:eastAsiaTheme="majorEastAsia" w:hAnsi="Times New Roman" w:cs="Times New Roman"/>
          <w:b/>
          <w:bCs/>
          <w:color w:val="000000"/>
          <w:sz w:val="28"/>
          <w:szCs w:val="28"/>
          <w:lang w:eastAsia="pt-BR"/>
        </w:rPr>
        <w:t xml:space="preserve">  </w:t>
      </w:r>
    </w:p>
    <w:p w14:paraId="1FBFFCF4" w14:textId="77777777" w:rsidR="00C03E57" w:rsidRPr="00C03E57" w:rsidRDefault="00C03E57" w:rsidP="00C03E57">
      <w:pPr>
        <w:keepNext/>
        <w:keepLines/>
        <w:spacing w:before="40" w:after="0"/>
        <w:ind w:left="-142"/>
        <w:outlineLvl w:val="2"/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pt-BR"/>
        </w:rPr>
      </w:pPr>
      <w:r w:rsidRPr="00C03E57">
        <w:rPr>
          <w:rFonts w:ascii="Times New Roman" w:eastAsiaTheme="majorEastAsia" w:hAnsi="Times New Roman" w:cs="Times New Roman"/>
          <w:b/>
          <w:bCs/>
          <w:color w:val="000000"/>
          <w:sz w:val="28"/>
          <w:szCs w:val="28"/>
          <w:lang w:eastAsia="pt-BR"/>
        </w:rPr>
        <w:t xml:space="preserve">  </w:t>
      </w:r>
      <w:r w:rsidRPr="00C03E57"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  <w:t>PRODUTO 2 - DISSEMINAÇÃO DAS INFORMAÇÕES SOBRE O PDDE</w:t>
      </w:r>
      <w:bookmarkEnd w:id="0"/>
    </w:p>
    <w:p w14:paraId="2357ED91" w14:textId="77777777" w:rsidR="00C03E57" w:rsidRPr="00C03E57" w:rsidRDefault="00C03E57" w:rsidP="00C03E57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7F418DBE" w14:textId="77777777" w:rsidR="00C03E57" w:rsidRPr="00C03E57" w:rsidRDefault="00C03E57" w:rsidP="00C03E57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10E7A976" w14:textId="77777777" w:rsidR="00C03E57" w:rsidRPr="00C03E57" w:rsidRDefault="00C03E57" w:rsidP="00C03E57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  <w:r w:rsidRPr="00C03E57"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  <w:t xml:space="preserve"> 1 - DESCRIÇÃO E JUSTIFICATIVA</w:t>
      </w:r>
    </w:p>
    <w:p w14:paraId="225CDC06" w14:textId="77777777" w:rsidR="00C03E57" w:rsidRPr="00C03E57" w:rsidRDefault="00C03E57" w:rsidP="00C03E57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5F71A8F2" w14:textId="77777777" w:rsidR="00C03E57" w:rsidRPr="00C03E57" w:rsidRDefault="00C03E57" w:rsidP="00C03E57">
      <w:pPr>
        <w:keepNext/>
        <w:keepLines/>
        <w:spacing w:before="40" w:after="0"/>
        <w:jc w:val="both"/>
        <w:outlineLvl w:val="1"/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</w:pPr>
      <w:r w:rsidRPr="00C03E57"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  <w:t xml:space="preserve">A proposta do eixo </w:t>
      </w:r>
      <w:r w:rsidRPr="00C03E57">
        <w:rPr>
          <w:rFonts w:ascii="Times New Roman" w:eastAsiaTheme="majorEastAsia" w:hAnsi="Times New Roman" w:cs="Times New Roman"/>
          <w:b/>
          <w:bCs/>
          <w:color w:val="000000"/>
          <w:sz w:val="28"/>
          <w:szCs w:val="28"/>
          <w:lang w:eastAsia="pt-BR"/>
        </w:rPr>
        <w:t>Disseminação de Informações sobre o Programa Dinheiro Direto na Escola (PDDE),</w:t>
      </w:r>
      <w:r w:rsidRPr="00C03E57"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  <w:t xml:space="preserve"> com recurso proveniente do </w:t>
      </w:r>
      <w:r w:rsidRPr="00C03E57">
        <w:rPr>
          <w:rFonts w:ascii="Times New Roman" w:eastAsiaTheme="majorEastAsia" w:hAnsi="Times New Roman" w:cs="Times New Roman"/>
          <w:b/>
          <w:bCs/>
          <w:color w:val="000000"/>
          <w:sz w:val="28"/>
          <w:szCs w:val="28"/>
          <w:lang w:eastAsia="pt-BR"/>
        </w:rPr>
        <w:t>Fundo Nacional de Desenvolvimento da Educação (FNDE),</w:t>
      </w:r>
      <w:r w:rsidRPr="00C03E57"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  <w:t xml:space="preserve"> visa, recuperar a memória do PDDE em diferentes períodos da sua atuação. Para tanto, tratará de levantar, organizar, descrever e analisar referências bibliográficas e documentais oriundas de diferentes fontes sobre os processos, procedimentos e práticas relacionadas com o PPDE e com o FNDE, no âmbito do Nordeste. Á partir das informações organizadas, deverá propagar e visibilizar em diferentes meios comunicativos - através de artigos, reportagem, entrevistas, textos acadêmicos -</w:t>
      </w:r>
      <w:proofErr w:type="gramStart"/>
      <w:r w:rsidRPr="00C03E57"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  <w:t>,  ações</w:t>
      </w:r>
      <w:proofErr w:type="gramEnd"/>
      <w:r w:rsidRPr="00C03E57"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  <w:t xml:space="preserve"> relativas as  intervenções e práticas, interpretação e difusão do PDDE no âmbito escolar. </w:t>
      </w:r>
    </w:p>
    <w:p w14:paraId="266B32CB" w14:textId="77777777" w:rsidR="00C03E57" w:rsidRPr="00C03E57" w:rsidRDefault="00C03E57" w:rsidP="00C03E57">
      <w:pPr>
        <w:keepNext/>
        <w:keepLines/>
        <w:spacing w:before="40" w:after="0"/>
        <w:jc w:val="both"/>
        <w:outlineLvl w:val="1"/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</w:pPr>
      <w:r w:rsidRPr="00C03E57"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  <w:t xml:space="preserve">Este Eixo 2, em sinergia com as ações desenvolvidas pelo Eixo 1, (Avaliação), procurará articular, de forma </w:t>
      </w:r>
      <w:proofErr w:type="gramStart"/>
      <w:r w:rsidRPr="00C03E57"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  <w:t>integrada,  dados</w:t>
      </w:r>
      <w:proofErr w:type="gramEnd"/>
      <w:r w:rsidRPr="00C03E57">
        <w:rPr>
          <w:rFonts w:ascii="Times New Roman" w:eastAsiaTheme="majorEastAsia" w:hAnsi="Times New Roman" w:cs="Times New Roman"/>
          <w:color w:val="000000"/>
          <w:sz w:val="28"/>
          <w:szCs w:val="28"/>
          <w:lang w:eastAsia="pt-BR"/>
        </w:rPr>
        <w:t xml:space="preserve"> e informações relacionadas com as análises dos produtos quantitativos e qualitativos editados  por aqueles Eixo,  relacionados com a eficiência e a efetividade das atividades do Programa</w:t>
      </w:r>
    </w:p>
    <w:p w14:paraId="79885847" w14:textId="77777777" w:rsidR="00C03E57" w:rsidRPr="00C03E57" w:rsidRDefault="00C03E57" w:rsidP="00C03E57">
      <w:pPr>
        <w:keepNext/>
        <w:keepLines/>
        <w:spacing w:before="240" w:after="0" w:line="276" w:lineRule="auto"/>
        <w:jc w:val="both"/>
        <w:outlineLvl w:val="0"/>
        <w:rPr>
          <w:rFonts w:ascii="Times New Roman" w:eastAsiaTheme="majorEastAsia" w:hAnsi="Times New Roman" w:cs="Times New Roman"/>
          <w:b/>
          <w:bCs/>
          <w:color w:val="000000"/>
          <w:sz w:val="28"/>
          <w:szCs w:val="28"/>
          <w:lang w:eastAsia="pt-BR"/>
        </w:rPr>
      </w:pPr>
    </w:p>
    <w:p w14:paraId="7EAFA762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>2 - OBJETIVO</w:t>
      </w:r>
    </w:p>
    <w:p w14:paraId="33B543BA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</w:pPr>
    </w:p>
    <w:p w14:paraId="4BF40A6A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Explorar, levantar, tratar, analisar, consolidar e divulgar, através de pesquisas bibliográficas e documentais, informações e comunicações relacionadas com a memória institucional e técnica da dinâmica de funcionamento do PDDE, na região Nordeste. </w:t>
      </w:r>
    </w:p>
    <w:p w14:paraId="6C406829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7DE8DD0F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69758581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lastRenderedPageBreak/>
        <w:t xml:space="preserve">3 - METODOLOGIA </w:t>
      </w:r>
    </w:p>
    <w:p w14:paraId="5C8F85D8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</w:p>
    <w:p w14:paraId="090EA376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 xml:space="preserve">3.1 – Natureza da pesquisa </w:t>
      </w:r>
    </w:p>
    <w:p w14:paraId="11A1A03D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</w:p>
    <w:p w14:paraId="008D0ABF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Esta atividade, configura-se como uma pesquisa bibliográfica e documental. </w:t>
      </w:r>
    </w:p>
    <w:p w14:paraId="3DE1F8E9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Ainda quando a pesquisa bibliográfica apresente similaridades com a pesquisa documental, sua diferença consiste na natureza das fontes. </w:t>
      </w:r>
    </w:p>
    <w:p w14:paraId="2116CCFA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No caso das </w:t>
      </w:r>
      <w:r w:rsidRPr="00C03E57">
        <w:rPr>
          <w:rFonts w:ascii="Times New Roman" w:eastAsia="Times New Roman" w:hAnsi="Times New Roman" w:cs="Times New Roman"/>
          <w:i/>
          <w:iCs/>
          <w:sz w:val="28"/>
          <w:szCs w:val="28"/>
          <w:lang w:eastAsia="pt-BR"/>
        </w:rPr>
        <w:t>informações bibliográficas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, estas serão levantadas em fontes secundária de natureza científicas ou midiática - particularmente jornais e revistas editados ou divulgados na internet – materiais impressos   e/ou editados, como livros, enciclopédia, ensaios críticos, periódicos, artigos, teses, dissertação, monografia etc. </w:t>
      </w:r>
    </w:p>
    <w:p w14:paraId="02C258F5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Já as informações provenientes das </w:t>
      </w:r>
      <w:r w:rsidRPr="00C03E57">
        <w:rPr>
          <w:rFonts w:ascii="Times New Roman" w:eastAsia="Times New Roman" w:hAnsi="Times New Roman" w:cs="Times New Roman"/>
          <w:i/>
          <w:iCs/>
          <w:sz w:val="28"/>
          <w:szCs w:val="28"/>
          <w:lang w:eastAsia="pt-BR"/>
        </w:rPr>
        <w:t xml:space="preserve">fontes </w:t>
      </w:r>
      <w:proofErr w:type="gramStart"/>
      <w:r w:rsidRPr="00C03E57">
        <w:rPr>
          <w:rFonts w:ascii="Times New Roman" w:eastAsia="Times New Roman" w:hAnsi="Times New Roman" w:cs="Times New Roman"/>
          <w:i/>
          <w:iCs/>
          <w:sz w:val="28"/>
          <w:szCs w:val="28"/>
          <w:lang w:eastAsia="pt-BR"/>
        </w:rPr>
        <w:t xml:space="preserve">documentais, 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serão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eleitos os materiais que não foram ainda editados ou que não receberam um tratamento analítico suficiente tais como: memorando, relatórios, processos, documentos jurídicos, avisos, atas, registros estatísticos, registros, institucionais escritos (projeto de lei, relatórios de órgãos governamentais, de gestores de escolas, supervisores </w:t>
      </w:r>
      <w:proofErr w:type="spell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etc</w:t>
      </w:r>
      <w:proofErr w:type="spell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), reportagem de jornais, revistas, filmes, gravações entre outras matérias de divulgação.  </w:t>
      </w:r>
    </w:p>
    <w:p w14:paraId="74DB6314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Salienta-se que o acesso a esses documentos (ao menos nessa fase) serão efetuados apenas naqueles abertos ao público e acessível a todas as pessoas interessadas.  </w:t>
      </w:r>
    </w:p>
    <w:p w14:paraId="1F74D953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Observa-se portanto que, no caso dessa pesquisa, tratando-se de levantamentos relacionado com ações, processos e aplicações do PDDE, programa em execução com recursos do Fundo Nacional de Educação - FNDE, deve-se considerar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informações  relacionadas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com as  suas dinâmicas, e que tenham registros tanto em acervo bibliográfico como documental.  </w:t>
      </w:r>
    </w:p>
    <w:p w14:paraId="60C214A6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109F19CC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42AD5364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3.2 - Critérios de elegibilidade</w:t>
      </w:r>
    </w:p>
    <w:p w14:paraId="0E650A95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5553B525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07591D11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Os critérios de inclusão dos documentos e das fontes bibliográficas deverão ser submetidos a um processo de elegibilidade tais como: </w:t>
      </w:r>
    </w:p>
    <w:p w14:paraId="00BCD9BD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67F9E2DA" w14:textId="77777777" w:rsidR="00C03E57" w:rsidRPr="00C03E57" w:rsidRDefault="00C03E57" w:rsidP="00C03E57">
      <w:pPr>
        <w:numPr>
          <w:ilvl w:val="0"/>
          <w:numId w:val="1"/>
        </w:numPr>
        <w:spacing w:after="0" w:line="276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Periocidade: De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1995  (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Inicio) a 2002;  de 2003 a 2010; de 2011 a  agosto de 2016; de agosto de 2016 a 2018 e do </w:t>
      </w:r>
      <w:proofErr w:type="spell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inicio</w:t>
      </w:r>
      <w:proofErr w:type="spell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de 2019 aos dias atuais (períodos de gestões presidenciais). Se deverá levar em consideração a Resolução n.6, de 27 de fevereiro de 2018, período em que os recursos passaram a serem dados em duas parcelas anuais – a primeira até 30 de abril e a segunda até 30 de setembro. </w:t>
      </w:r>
    </w:p>
    <w:p w14:paraId="7880B210" w14:textId="77777777" w:rsidR="00C03E57" w:rsidRPr="00C03E57" w:rsidRDefault="00C03E57" w:rsidP="00C03E57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</w:t>
      </w:r>
    </w:p>
    <w:p w14:paraId="7C3C188E" w14:textId="77777777" w:rsidR="00C03E57" w:rsidRPr="00C03E57" w:rsidRDefault="00C03E57" w:rsidP="00C03E57">
      <w:pPr>
        <w:numPr>
          <w:ilvl w:val="0"/>
          <w:numId w:val="1"/>
        </w:numPr>
        <w:spacing w:after="0" w:line="276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Tipos de Ações: </w:t>
      </w:r>
    </w:p>
    <w:p w14:paraId="2886EC75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5B2A1B7F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O PDDE engloba diferentes ações com as mesmas finalidades e públicos-alvo específicos agrupados em três tipos diferentes de contas: </w:t>
      </w: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O PDDE integral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; </w:t>
      </w: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O PDDE Estrutura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e o </w:t>
      </w: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PDDE Qualidade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, cada um deles contendo diferentes (sub)programas, quais sejam:</w:t>
      </w:r>
    </w:p>
    <w:p w14:paraId="796DAC8D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</w:t>
      </w:r>
    </w:p>
    <w:p w14:paraId="7F81A01E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PDDE Integral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: Mais Educação e Novo Mais Educação</w:t>
      </w:r>
    </w:p>
    <w:p w14:paraId="2AE8ABB1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PDDE Estrutura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: Escola Acessível, Água na Escola; Escola do Campo e Escolas Sustentáveis</w:t>
      </w:r>
    </w:p>
    <w:p w14:paraId="3B0F6477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PDDE Qualidade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: Ensino Médio Inovador, Atleta na Escola; Mais Cultura na Escola; Mais Alfabetização. </w:t>
      </w:r>
    </w:p>
    <w:p w14:paraId="588E07CA" w14:textId="77777777" w:rsidR="00C03E57" w:rsidRPr="00C03E57" w:rsidRDefault="00C03E57" w:rsidP="00C03E57">
      <w:pPr>
        <w:spacing w:after="108" w:line="249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          Dada a especificidade de cada (sub)programa, o levantamento deverá considerar e distinguir essas especificações.</w:t>
      </w:r>
    </w:p>
    <w:p w14:paraId="5BCDB310" w14:textId="77777777" w:rsidR="00C03E57" w:rsidRPr="00C03E57" w:rsidRDefault="00C03E57" w:rsidP="00C03E57">
      <w:pPr>
        <w:spacing w:after="108" w:line="249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7D5B4F1D" w14:textId="77777777" w:rsidR="00C03E57" w:rsidRPr="00C03E57" w:rsidRDefault="00C03E57" w:rsidP="00C03E57">
      <w:pPr>
        <w:numPr>
          <w:ilvl w:val="0"/>
          <w:numId w:val="1"/>
        </w:numPr>
        <w:spacing w:after="108" w:line="249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Relevância da Informação. Considera-se uma informação relevante quando esta aborde assuntos tidos como irrelevantes, ou seja, não aporte conhecimentos ou importância sobre o assunto tratado. </w:t>
      </w:r>
    </w:p>
    <w:p w14:paraId="32F717BA" w14:textId="77777777" w:rsidR="00C03E57" w:rsidRPr="00C03E57" w:rsidRDefault="00C03E57" w:rsidP="00C03E57">
      <w:pPr>
        <w:spacing w:after="108" w:line="249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4C560EB7" w14:textId="77777777" w:rsidR="00C03E57" w:rsidRPr="00C03E57" w:rsidRDefault="00C03E57" w:rsidP="00C03E57">
      <w:pPr>
        <w:numPr>
          <w:ilvl w:val="0"/>
          <w:numId w:val="1"/>
        </w:numPr>
        <w:spacing w:after="108" w:line="249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Idiomas: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Português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, espanhol, inglês.</w:t>
      </w:r>
    </w:p>
    <w:p w14:paraId="1C7F5BA6" w14:textId="77777777" w:rsidR="00C03E57" w:rsidRPr="00C03E57" w:rsidRDefault="00C03E57" w:rsidP="00C03E57">
      <w:pPr>
        <w:spacing w:after="108" w:line="249" w:lineRule="auto"/>
        <w:ind w:left="10" w:right="2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5CEBA8A0" w14:textId="77777777" w:rsidR="00C03E57" w:rsidRPr="00C03E57" w:rsidRDefault="00C03E57" w:rsidP="00C03E57">
      <w:pPr>
        <w:spacing w:after="108" w:line="249" w:lineRule="auto"/>
        <w:ind w:left="10" w:right="2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57B0DA3D" w14:textId="77777777" w:rsidR="00C03E57" w:rsidRPr="00C03E57" w:rsidRDefault="00C03E57" w:rsidP="00C03E57">
      <w:pPr>
        <w:spacing w:after="108" w:line="249" w:lineRule="auto"/>
        <w:ind w:left="10" w:right="2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36B14761" w14:textId="77777777" w:rsidR="00C03E57" w:rsidRPr="00C03E57" w:rsidRDefault="00C03E57" w:rsidP="00C03E57">
      <w:pPr>
        <w:spacing w:after="108" w:line="249" w:lineRule="auto"/>
        <w:ind w:left="10" w:right="2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 xml:space="preserve">3.3 – Critérios de Exclusão </w:t>
      </w:r>
    </w:p>
    <w:p w14:paraId="4A0C1952" w14:textId="77777777" w:rsidR="00C03E57" w:rsidRPr="00C03E57" w:rsidRDefault="00C03E57" w:rsidP="00C03E57">
      <w:pPr>
        <w:spacing w:after="108" w:line="249" w:lineRule="auto"/>
        <w:ind w:left="10" w:right="2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</w:p>
    <w:p w14:paraId="4D344AC3" w14:textId="77777777" w:rsidR="00C03E57" w:rsidRPr="00C03E57" w:rsidRDefault="00C03E57" w:rsidP="00C03E57">
      <w:pPr>
        <w:numPr>
          <w:ilvl w:val="0"/>
          <w:numId w:val="3"/>
        </w:numPr>
        <w:spacing w:after="108" w:line="249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Duplicidade de informação;</w:t>
      </w:r>
    </w:p>
    <w:p w14:paraId="6A24EADC" w14:textId="77777777" w:rsidR="00C03E57" w:rsidRPr="00C03E57" w:rsidRDefault="00C03E57" w:rsidP="00C03E57">
      <w:pPr>
        <w:numPr>
          <w:ilvl w:val="0"/>
          <w:numId w:val="3"/>
        </w:numPr>
        <w:spacing w:after="108" w:line="249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Teor da informação, ou seja, a escassez de relevância;</w:t>
      </w:r>
    </w:p>
    <w:p w14:paraId="2552F9D4" w14:textId="77777777" w:rsidR="00C03E57" w:rsidRPr="00C03E57" w:rsidRDefault="00C03E57" w:rsidP="00C03E57">
      <w:pPr>
        <w:numPr>
          <w:ilvl w:val="0"/>
          <w:numId w:val="3"/>
        </w:numPr>
        <w:spacing w:after="108" w:line="249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A importância ou credibilidade do veículo de informação;</w:t>
      </w:r>
    </w:p>
    <w:p w14:paraId="7B46EFD0" w14:textId="77777777" w:rsidR="00C03E57" w:rsidRPr="00C03E57" w:rsidRDefault="00C03E57" w:rsidP="00C03E57">
      <w:pPr>
        <w:numPr>
          <w:ilvl w:val="0"/>
          <w:numId w:val="3"/>
        </w:numPr>
        <w:spacing w:after="108" w:line="249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Exceder o número de informações sobre um mesmo assunto.  </w:t>
      </w:r>
    </w:p>
    <w:p w14:paraId="6B6AE86F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bookmarkStart w:id="1" w:name="_807f0un7w7th" w:colFirst="0" w:colLast="0"/>
      <w:bookmarkEnd w:id="1"/>
    </w:p>
    <w:p w14:paraId="7F63DD7C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3534E54B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 xml:space="preserve">3.4 – Procedimentos de organização das informações </w:t>
      </w:r>
    </w:p>
    <w:p w14:paraId="494D42D7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</w:p>
    <w:p w14:paraId="340A0EB8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Os produtos derivados desse levantamento e de suas seleções serão inicialmente organizados por tipos de fontes. Posteriormente, será procedida uma segunda organização considerando os critérios de elegibilidade e de exclusão, quando se elegerá uma amostra do material levantado.</w:t>
      </w:r>
    </w:p>
    <w:p w14:paraId="00E36FCE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Após esses tratamentos iniciais, se procederá uma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novas seleção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, desta feita identificando categorias, variáveis e indicadores tidas como prioritárias para o estudo e baseando-se em literatura ou informações já existentes sobre o assunto.  </w:t>
      </w:r>
    </w:p>
    <w:p w14:paraId="3044E5D6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Prosseguindo, se devera compatibilizar essas categorias, variáveis e indicados com aquela já trabalhadas no Eixo Avaliação, para se obter maior compatibilidade entre as informações de natureza quantitativa e qualitativas levantadas. </w:t>
      </w:r>
    </w:p>
    <w:p w14:paraId="5E321ED4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Em seguida, serão se procederá a categorização e organização das informações levantadas, em fichas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específicas,  contemplando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categorias de análise tais: natureza do documento,  título, autor, instituição, fonte da publicação,  link do site pesquisado, ano de publicação e periodicidade da publicação, número de páginas. A organização dessas fichas deverá seguir o modelo abaixo demonstrado, sem que, no entanto, não se possa construir novos modelos. </w:t>
      </w:r>
    </w:p>
    <w:p w14:paraId="43D5996C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                                Modelo de ficha n. 01</w:t>
      </w:r>
    </w:p>
    <w:p w14:paraId="0ABAD86C" w14:textId="77777777" w:rsidR="00C03E57" w:rsidRPr="00C03E57" w:rsidRDefault="00C03E57" w:rsidP="00C03E57">
      <w:pPr>
        <w:spacing w:after="0" w:line="276" w:lineRule="auto"/>
        <w:ind w:hanging="142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 xml:space="preserve">3.5 – Identificação e tratamento das informações </w:t>
      </w:r>
    </w:p>
    <w:p w14:paraId="3D0D57DD" w14:textId="77777777" w:rsidR="00C03E57" w:rsidRPr="00C03E57" w:rsidRDefault="00C03E57" w:rsidP="00C03E57">
      <w:pPr>
        <w:spacing w:after="0" w:line="276" w:lineRule="auto"/>
        <w:ind w:hanging="142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</w:p>
    <w:p w14:paraId="43F08EB4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Após a organização preliminar das informações, se iniciará a organização das análises através de levantamento e seleção de categorias textuais, mediante a técnica de </w:t>
      </w:r>
      <w:proofErr w:type="spellStart"/>
      <w:r w:rsidRPr="00C03E57">
        <w:rPr>
          <w:rFonts w:ascii="Times New Roman" w:eastAsia="Times New Roman" w:hAnsi="Times New Roman" w:cs="Times New Roman"/>
          <w:i/>
          <w:sz w:val="28"/>
          <w:szCs w:val="28"/>
          <w:lang w:eastAsia="pt-BR"/>
        </w:rPr>
        <w:t>text</w:t>
      </w:r>
      <w:proofErr w:type="spellEnd"/>
      <w:r w:rsidRPr="00C03E57">
        <w:rPr>
          <w:rFonts w:ascii="Times New Roman" w:eastAsia="Times New Roman" w:hAnsi="Times New Roman" w:cs="Times New Roman"/>
          <w:i/>
          <w:sz w:val="28"/>
          <w:szCs w:val="28"/>
          <w:lang w:eastAsia="pt-BR"/>
        </w:rPr>
        <w:t xml:space="preserve"> mining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com a utilização do </w:t>
      </w:r>
      <w:r w:rsidRPr="00C03E57">
        <w:rPr>
          <w:rFonts w:ascii="Times New Roman" w:eastAsia="Times New Roman" w:hAnsi="Times New Roman" w:cs="Times New Roman"/>
          <w:i/>
          <w:sz w:val="28"/>
          <w:szCs w:val="28"/>
          <w:lang w:eastAsia="pt-BR"/>
        </w:rPr>
        <w:t>software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NVIVO.</w:t>
      </w:r>
    </w:p>
    <w:p w14:paraId="7E9F6BEC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Esta tarefa, de abordagem analítica, oferecerá subsídios para a feitura de notas técnicas e relatórios analíticos sobre a dinâmica operacional do programa na região servindo,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posteriormente,  para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a organização de artigos, trabalhos acadêmicos, informes e organização de e-book sobre a matéria.</w:t>
      </w:r>
    </w:p>
    <w:p w14:paraId="44FC4973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As atividades de divulgação e disseminação do perfil institucional e operacional do PDDE serão balizadas pelas informações coletadas e transformadas em artigos e textos a serem apresentadas em eventos científicos, encontros do FNDE, reuniões do MEC e de representantes estaduais e através de informes e entrevista para a mídia escrita e falada. </w:t>
      </w:r>
    </w:p>
    <w:p w14:paraId="1D9A9F6A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4FE268CB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3BDB11EE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3.6 – Etapas e Metas</w:t>
      </w:r>
    </w:p>
    <w:p w14:paraId="5E4BBDA9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</w:p>
    <w:p w14:paraId="1AB7F34F" w14:textId="77777777" w:rsidR="00C03E57" w:rsidRPr="00C03E57" w:rsidRDefault="00C03E57" w:rsidP="00C03E57">
      <w:pPr>
        <w:numPr>
          <w:ilvl w:val="0"/>
          <w:numId w:val="2"/>
        </w:numPr>
        <w:spacing w:after="0" w:line="276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Seleção de assistente de pesquisa, capacitação e planejamento das ações (fevereiro de 2021). </w:t>
      </w:r>
    </w:p>
    <w:p w14:paraId="1DFDDB4B" w14:textId="77777777" w:rsidR="00C03E57" w:rsidRPr="00C03E57" w:rsidRDefault="00C03E57" w:rsidP="00C03E57">
      <w:pPr>
        <w:spacing w:after="0" w:line="276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2ED28B90" w14:textId="77777777" w:rsidR="00C03E57" w:rsidRPr="00C03E57" w:rsidRDefault="00C03E57" w:rsidP="00C03E57">
      <w:pPr>
        <w:numPr>
          <w:ilvl w:val="0"/>
          <w:numId w:val="2"/>
        </w:numPr>
        <w:spacing w:after="0" w:line="276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Exploração da fontes contendo informações bibliográfica e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documental  (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março e abril de 2021) </w:t>
      </w:r>
    </w:p>
    <w:p w14:paraId="5E40D972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78E2C4D9" w14:textId="77777777" w:rsidR="00C03E57" w:rsidRPr="00C03E57" w:rsidRDefault="00C03E57" w:rsidP="00C03E57">
      <w:pPr>
        <w:numPr>
          <w:ilvl w:val="0"/>
          <w:numId w:val="2"/>
        </w:numPr>
        <w:spacing w:after="0" w:line="276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Levantamento e organização das primeiras informações bibliográficas e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documentais  (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abril de 2021 a junho de 2021) </w:t>
      </w:r>
    </w:p>
    <w:p w14:paraId="2EA6C240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4E76F02F" w14:textId="77777777" w:rsidR="00C03E57" w:rsidRPr="00C03E57" w:rsidRDefault="00C03E57" w:rsidP="00C03E57">
      <w:pPr>
        <w:numPr>
          <w:ilvl w:val="0"/>
          <w:numId w:val="2"/>
        </w:numPr>
        <w:spacing w:after="0" w:line="276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Relatórios analíticos parciais sobre as primeiras informações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da  memória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institucional do PDDE. (julho de 2021)</w:t>
      </w:r>
    </w:p>
    <w:p w14:paraId="43E91A3C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60A03D7F" w14:textId="77777777" w:rsidR="00C03E57" w:rsidRPr="00C03E57" w:rsidRDefault="00C03E57" w:rsidP="00C03E57">
      <w:pPr>
        <w:numPr>
          <w:ilvl w:val="0"/>
          <w:numId w:val="2"/>
        </w:numPr>
        <w:spacing w:after="0" w:line="276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Nota Técnica Nº 1. (agosto de 2021)</w:t>
      </w:r>
    </w:p>
    <w:p w14:paraId="7E6418D6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6119B291" w14:textId="77777777" w:rsidR="00C03E57" w:rsidRPr="00C03E57" w:rsidRDefault="00C03E57" w:rsidP="00C03E57">
      <w:pPr>
        <w:numPr>
          <w:ilvl w:val="0"/>
          <w:numId w:val="2"/>
        </w:numPr>
        <w:spacing w:after="0" w:line="276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Análises e construção de textos preliminares sobre os as informações coletadas e organizadas.</w:t>
      </w:r>
    </w:p>
    <w:p w14:paraId="31E44303" w14:textId="77777777" w:rsidR="00C03E57" w:rsidRPr="00C03E57" w:rsidRDefault="00C03E57" w:rsidP="00C03E57">
      <w:pPr>
        <w:spacing w:after="108" w:line="249" w:lineRule="auto"/>
        <w:ind w:left="720" w:right="2" w:hanging="1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1CEB97DE" w14:textId="77777777" w:rsidR="00C03E57" w:rsidRPr="00C03E57" w:rsidRDefault="00C03E57" w:rsidP="00C03E57">
      <w:pPr>
        <w:numPr>
          <w:ilvl w:val="0"/>
          <w:numId w:val="2"/>
        </w:numPr>
        <w:spacing w:after="0" w:line="276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Elaboração do relatório analítico parcial. (agosto de 2021).</w:t>
      </w:r>
    </w:p>
    <w:p w14:paraId="152DE7F5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</w:pPr>
    </w:p>
    <w:p w14:paraId="1D286059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highlight w:val="green"/>
          <w:lang w:eastAsia="pt-BR"/>
        </w:rPr>
        <w:t>quatro (04) artigos científicos, 02 (duas) participações em eventos científicos.</w:t>
      </w: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( </w:t>
      </w:r>
      <w:r w:rsidRPr="00C03E57">
        <w:rPr>
          <w:rFonts w:ascii="Times New Roman" w:eastAsia="Times New Roman" w:hAnsi="Times New Roman" w:cs="Times New Roman"/>
          <w:sz w:val="28"/>
          <w:szCs w:val="28"/>
          <w:highlight w:val="yellow"/>
          <w:lang w:eastAsia="pt-BR"/>
        </w:rPr>
        <w:t>ACHO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highlight w:val="yellow"/>
          <w:lang w:eastAsia="pt-BR"/>
        </w:rPr>
        <w:t xml:space="preserve"> QUE PARA JULHO OU AGOSTO VAI SER DIFICIL)</w:t>
      </w:r>
      <w:bookmarkStart w:id="2" w:name="_heading=h.odc9jc" w:colFirst="0" w:colLast="0"/>
      <w:bookmarkEnd w:id="2"/>
    </w:p>
    <w:p w14:paraId="3104EE9B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25427399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Cronograma do subproduto 2: (</w:t>
      </w: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highlight w:val="green"/>
          <w:lang w:eastAsia="pt-BR"/>
        </w:rPr>
        <w:t>REVER ESSE CRONOGRAMA. ACHO QUE ESTÁ MUITO APERTADO</w:t>
      </w: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).</w:t>
      </w:r>
    </w:p>
    <w:p w14:paraId="01596C68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5EA0919E" w14:textId="77777777" w:rsidR="00C03E57" w:rsidRPr="00C03E57" w:rsidRDefault="00C03E57" w:rsidP="00C03E57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C03E57">
        <w:rPr>
          <w:rFonts w:ascii="Calibri" w:eastAsia="Calibri" w:hAnsi="Calibri" w:cs="Calibri"/>
          <w:noProof/>
          <w:color w:val="000000"/>
          <w:sz w:val="24"/>
          <w:szCs w:val="24"/>
          <w:lang w:eastAsia="pt-BR"/>
        </w:rPr>
        <w:drawing>
          <wp:inline distT="0" distB="0" distL="0" distR="0" wp14:anchorId="767B1E5E" wp14:editId="6C4902A4">
            <wp:extent cx="5274979" cy="485775"/>
            <wp:effectExtent l="0" t="0" r="1905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500" cy="488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FF514F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6DDF331D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26B8E390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1DFEC0E3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 xml:space="preserve">3.6 – Síntese </w:t>
      </w:r>
    </w:p>
    <w:p w14:paraId="513A996F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</w:p>
    <w:p w14:paraId="501D106A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Como já anunciado, o conjunto dos documentos levantados e organizados para análises e divulgação da memória do PDDE versarão acerca dos procedimentos de execução, mapeamento da distribuição espacial de recursos financeiros do Programa, com vistas o desempenho gerencial das escolas contempladas, quanto a prestação de assistência financeira. A finalidade última desse eixo de Disseminação e Divulgação de informação sobre o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PDDE  além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de organizar a memória, é a de possibilitar a comunidade educacional e a sociedade, de forma geral, informações relacionadas a transferência de recursos para a escola, visando a manutenção e melhoria da infraestrutura física e pedagógica, com consequente elevação do desempenho escolar. Complementa esses objetivos o fortalecimento da participação social e a autogestão escolar.</w:t>
      </w:r>
    </w:p>
    <w:p w14:paraId="060B8B3A" w14:textId="77777777" w:rsidR="00C03E57" w:rsidRPr="00C03E57" w:rsidRDefault="00C03E57" w:rsidP="00C03E57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A equipe trabalhará de forma integrada, contanto com o gestor do Eixo nas diferentes etapas dessa atividades, e nas </w:t>
      </w:r>
      <w:proofErr w:type="gramStart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>necessárias  reuniões</w:t>
      </w:r>
      <w:proofErr w:type="gramEnd"/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periódicas com o FNDE, </w:t>
      </w:r>
    </w:p>
    <w:p w14:paraId="03E8E5F3" w14:textId="77777777" w:rsidR="00C03E57" w:rsidRPr="00C03E57" w:rsidRDefault="00C03E57" w:rsidP="00C03E57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sz w:val="28"/>
          <w:szCs w:val="28"/>
          <w:lang w:eastAsia="pt-BR"/>
        </w:rPr>
        <w:t xml:space="preserve"> </w:t>
      </w:r>
    </w:p>
    <w:p w14:paraId="18CA3F65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21EECE4D" w14:textId="77777777" w:rsidR="00C03E57" w:rsidRPr="00C03E57" w:rsidRDefault="00C03E57" w:rsidP="00C03E57">
      <w:pPr>
        <w:spacing w:after="0" w:line="276" w:lineRule="auto"/>
        <w:ind w:left="10" w:hanging="10"/>
        <w:jc w:val="both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</w:p>
    <w:p w14:paraId="616D13D2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</w:pPr>
      <w:r w:rsidRPr="00C03E57"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>Pesquisadores responsável pelo subproduto:</w:t>
      </w:r>
    </w:p>
    <w:p w14:paraId="309E53CE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01CA9F" w14:textId="77777777" w:rsidR="00C03E57" w:rsidRPr="00C03E57" w:rsidRDefault="00C03E57" w:rsidP="00C03E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Prof. Dr. Ítalo Fittipaldi - (Coordenador do Eixo) - </w:t>
      </w:r>
      <w:proofErr w:type="gramStart"/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>Março</w:t>
      </w:r>
      <w:proofErr w:type="gramEnd"/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Abril de 2021 </w:t>
      </w:r>
    </w:p>
    <w:p w14:paraId="70C705DB" w14:textId="77777777" w:rsidR="00C03E57" w:rsidRPr="00C03E57" w:rsidRDefault="00C03E57" w:rsidP="00C03E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Prof. </w:t>
      </w:r>
      <w:proofErr w:type="spellStart"/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>Dr</w:t>
      </w:r>
      <w:proofErr w:type="spellEnd"/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ª. Emília Maria da Trindade Prestes </w:t>
      </w:r>
      <w:proofErr w:type="gramStart"/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>-  (</w:t>
      </w:r>
      <w:proofErr w:type="gramEnd"/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pesquisadora) Fevereiro a Agosto de 2021- responsável pela concepção e logística do desenvolvimento do subproduto;  organização dos textos e divulgação dos produtos. </w:t>
      </w:r>
    </w:p>
    <w:p w14:paraId="1E38A96F" w14:textId="77777777" w:rsidR="00C03E57" w:rsidRPr="00C03E57" w:rsidRDefault="00C03E57" w:rsidP="00C03E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gramStart"/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>Mestranda  XXXXXX</w:t>
      </w:r>
      <w:proofErr w:type="gramEnd"/>
      <w:r w:rsidRPr="00C03E57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- Auxiliar em todas as etapas de levantamento, organização e análise das informações, além da organização de textos para disseminação e divulgação das informações.</w:t>
      </w:r>
    </w:p>
    <w:p w14:paraId="7EC8B900" w14:textId="77777777" w:rsidR="00C03E57" w:rsidRPr="00C03E57" w:rsidRDefault="00C03E57" w:rsidP="00C03E57">
      <w:pPr>
        <w:keepNext/>
        <w:keepLines/>
        <w:spacing w:before="240" w:after="0" w:line="276" w:lineRule="auto"/>
        <w:jc w:val="both"/>
        <w:outlineLvl w:val="0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756E1F3F" w14:textId="77777777" w:rsidR="00C03E57" w:rsidRPr="00C03E57" w:rsidRDefault="00C03E57" w:rsidP="00C03E57">
      <w:pPr>
        <w:keepNext/>
        <w:keepLines/>
        <w:spacing w:before="240" w:after="0" w:line="276" w:lineRule="auto"/>
        <w:jc w:val="both"/>
        <w:outlineLvl w:val="0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1CB1A39B" w14:textId="77777777" w:rsidR="00C03E57" w:rsidRPr="00C03E57" w:rsidRDefault="00C03E57" w:rsidP="00C03E57">
      <w:pPr>
        <w:keepNext/>
        <w:keepLines/>
        <w:spacing w:before="240" w:after="0" w:line="276" w:lineRule="auto"/>
        <w:jc w:val="both"/>
        <w:outlineLvl w:val="0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65DE448D" w14:textId="77777777" w:rsidR="00C03E57" w:rsidRPr="00C03E57" w:rsidRDefault="00C03E57" w:rsidP="00C03E57">
      <w:pPr>
        <w:keepNext/>
        <w:keepLines/>
        <w:spacing w:before="240" w:after="0" w:line="276" w:lineRule="auto"/>
        <w:jc w:val="both"/>
        <w:outlineLvl w:val="0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1AF8CDDC" w14:textId="77777777" w:rsidR="00C03E57" w:rsidRPr="00C03E57" w:rsidRDefault="00C03E57" w:rsidP="00C03E57">
      <w:pPr>
        <w:keepNext/>
        <w:keepLines/>
        <w:spacing w:before="240" w:after="0" w:line="276" w:lineRule="auto"/>
        <w:jc w:val="both"/>
        <w:outlineLvl w:val="0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55FE3555" w14:textId="77777777" w:rsidR="00C03E57" w:rsidRPr="00C03E57" w:rsidRDefault="00C03E57" w:rsidP="00C03E57">
      <w:pPr>
        <w:keepNext/>
        <w:keepLines/>
        <w:spacing w:before="240" w:after="0" w:line="276" w:lineRule="auto"/>
        <w:jc w:val="both"/>
        <w:outlineLvl w:val="0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1450D180" w14:textId="77777777" w:rsidR="00C03E57" w:rsidRPr="00C03E57" w:rsidRDefault="00C03E57" w:rsidP="00C03E57">
      <w:pPr>
        <w:keepNext/>
        <w:keepLines/>
        <w:spacing w:before="240" w:after="0" w:line="276" w:lineRule="auto"/>
        <w:jc w:val="both"/>
        <w:outlineLvl w:val="0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7B81EA3F" w14:textId="77777777" w:rsidR="00C03E57" w:rsidRPr="00C03E57" w:rsidRDefault="00C03E57" w:rsidP="00C03E57">
      <w:pPr>
        <w:keepNext/>
        <w:keepLines/>
        <w:spacing w:before="240" w:after="0" w:line="276" w:lineRule="auto"/>
        <w:jc w:val="both"/>
        <w:outlineLvl w:val="0"/>
        <w:rPr>
          <w:rFonts w:ascii="Times New Roman" w:eastAsiaTheme="majorEastAsia" w:hAnsi="Times New Roman" w:cs="Times New Roman"/>
          <w:b/>
          <w:bCs/>
          <w:color w:val="000000"/>
          <w:sz w:val="24"/>
          <w:szCs w:val="24"/>
          <w:lang w:eastAsia="pt-BR"/>
        </w:rPr>
      </w:pPr>
    </w:p>
    <w:p w14:paraId="42046F6B" w14:textId="77777777" w:rsidR="00C03E57" w:rsidRPr="00C03E57" w:rsidRDefault="00C03E57" w:rsidP="00C03E5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F333184" w14:textId="77777777" w:rsidR="00C03E57" w:rsidRPr="00C03E57" w:rsidRDefault="00C03E57" w:rsidP="00C03E57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color w:val="000000"/>
          <w:sz w:val="24"/>
          <w:szCs w:val="24"/>
          <w:lang w:eastAsia="pt-BR"/>
        </w:rPr>
      </w:pPr>
    </w:p>
    <w:p w14:paraId="29FF6008" w14:textId="77777777" w:rsidR="00C03E57" w:rsidRPr="00C03E57" w:rsidRDefault="00C03E57" w:rsidP="00C03E57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color w:val="000000"/>
          <w:sz w:val="24"/>
          <w:szCs w:val="24"/>
          <w:lang w:eastAsia="pt-BR"/>
        </w:rPr>
      </w:pPr>
    </w:p>
    <w:p w14:paraId="4513ECE5" w14:textId="77777777" w:rsidR="00C03E57" w:rsidRPr="00C03E57" w:rsidRDefault="00C03E57" w:rsidP="00C03E57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color w:val="000000"/>
          <w:sz w:val="24"/>
          <w:szCs w:val="24"/>
          <w:lang w:eastAsia="pt-BR"/>
        </w:rPr>
      </w:pPr>
    </w:p>
    <w:p w14:paraId="2873ECCD" w14:textId="77777777" w:rsidR="00C03E57" w:rsidRPr="00C03E57" w:rsidRDefault="00C03E57" w:rsidP="00C03E57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color w:val="000000"/>
          <w:sz w:val="24"/>
          <w:szCs w:val="24"/>
          <w:lang w:eastAsia="pt-BR"/>
        </w:rPr>
      </w:pPr>
    </w:p>
    <w:p w14:paraId="1E0563A8" w14:textId="77777777" w:rsidR="00C03E57" w:rsidRDefault="00C03E57"/>
    <w:sectPr w:rsidR="00C03E57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83B021" w14:textId="77777777" w:rsidR="00943663" w:rsidRDefault="00943663">
      <w:pPr>
        <w:spacing w:after="0" w:line="240" w:lineRule="auto"/>
      </w:pPr>
      <w:r>
        <w:separator/>
      </w:r>
    </w:p>
  </w:endnote>
  <w:endnote w:type="continuationSeparator" w:id="0">
    <w:p w14:paraId="7A4651C9" w14:textId="77777777" w:rsidR="00943663" w:rsidRDefault="009436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E07151" w14:textId="77777777" w:rsidR="00943663" w:rsidRDefault="00943663">
      <w:pPr>
        <w:spacing w:after="0" w:line="240" w:lineRule="auto"/>
      </w:pPr>
      <w:r>
        <w:separator/>
      </w:r>
    </w:p>
  </w:footnote>
  <w:footnote w:type="continuationSeparator" w:id="0">
    <w:p w14:paraId="2D8CCDD1" w14:textId="77777777" w:rsidR="00943663" w:rsidRDefault="009436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F74F94" w14:textId="77777777" w:rsidR="00BB530B" w:rsidRDefault="00943663">
    <w:pPr>
      <w:pStyle w:val="Cabealho"/>
    </w:pPr>
  </w:p>
  <w:p w14:paraId="75B4C04C" w14:textId="77777777" w:rsidR="00BB530B" w:rsidRDefault="00943663">
    <w:pPr>
      <w:pStyle w:val="Cabealho"/>
    </w:pPr>
  </w:p>
  <w:p w14:paraId="32421427" w14:textId="77777777" w:rsidR="00BB530B" w:rsidRDefault="00943663">
    <w:pPr>
      <w:pStyle w:val="Cabealho"/>
    </w:pPr>
  </w:p>
  <w:p w14:paraId="2C0BEF6A" w14:textId="77777777" w:rsidR="00BB530B" w:rsidRDefault="0094366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2726CC"/>
    <w:multiLevelType w:val="hybridMultilevel"/>
    <w:tmpl w:val="CB3EBE6E"/>
    <w:lvl w:ilvl="0" w:tplc="E35CC204">
      <w:start w:val="1"/>
      <w:numFmt w:val="lowerLetter"/>
      <w:lvlText w:val="%1)"/>
      <w:lvlJc w:val="left"/>
      <w:pPr>
        <w:ind w:left="5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90" w:hanging="360"/>
      </w:pPr>
    </w:lvl>
    <w:lvl w:ilvl="2" w:tplc="0416001B" w:tentative="1">
      <w:start w:val="1"/>
      <w:numFmt w:val="lowerRoman"/>
      <w:lvlText w:val="%3."/>
      <w:lvlJc w:val="right"/>
      <w:pPr>
        <w:ind w:left="2010" w:hanging="180"/>
      </w:pPr>
    </w:lvl>
    <w:lvl w:ilvl="3" w:tplc="0416000F" w:tentative="1">
      <w:start w:val="1"/>
      <w:numFmt w:val="decimal"/>
      <w:lvlText w:val="%4."/>
      <w:lvlJc w:val="left"/>
      <w:pPr>
        <w:ind w:left="2730" w:hanging="360"/>
      </w:pPr>
    </w:lvl>
    <w:lvl w:ilvl="4" w:tplc="04160019" w:tentative="1">
      <w:start w:val="1"/>
      <w:numFmt w:val="lowerLetter"/>
      <w:lvlText w:val="%5."/>
      <w:lvlJc w:val="left"/>
      <w:pPr>
        <w:ind w:left="3450" w:hanging="360"/>
      </w:pPr>
    </w:lvl>
    <w:lvl w:ilvl="5" w:tplc="0416001B" w:tentative="1">
      <w:start w:val="1"/>
      <w:numFmt w:val="lowerRoman"/>
      <w:lvlText w:val="%6."/>
      <w:lvlJc w:val="right"/>
      <w:pPr>
        <w:ind w:left="4170" w:hanging="180"/>
      </w:pPr>
    </w:lvl>
    <w:lvl w:ilvl="6" w:tplc="0416000F" w:tentative="1">
      <w:start w:val="1"/>
      <w:numFmt w:val="decimal"/>
      <w:lvlText w:val="%7."/>
      <w:lvlJc w:val="left"/>
      <w:pPr>
        <w:ind w:left="4890" w:hanging="360"/>
      </w:pPr>
    </w:lvl>
    <w:lvl w:ilvl="7" w:tplc="04160019" w:tentative="1">
      <w:start w:val="1"/>
      <w:numFmt w:val="lowerLetter"/>
      <w:lvlText w:val="%8."/>
      <w:lvlJc w:val="left"/>
      <w:pPr>
        <w:ind w:left="5610" w:hanging="360"/>
      </w:pPr>
    </w:lvl>
    <w:lvl w:ilvl="8" w:tplc="0416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1" w15:restartNumberingAfterBreak="0">
    <w:nsid w:val="1F6B1645"/>
    <w:multiLevelType w:val="hybridMultilevel"/>
    <w:tmpl w:val="FBC693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B908D4"/>
    <w:multiLevelType w:val="hybridMultilevel"/>
    <w:tmpl w:val="51AEE468"/>
    <w:lvl w:ilvl="0" w:tplc="0D48C4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8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E57"/>
    <w:rsid w:val="003B73E7"/>
    <w:rsid w:val="0075618C"/>
    <w:rsid w:val="00943663"/>
    <w:rsid w:val="00C03E57"/>
    <w:rsid w:val="00ED1A20"/>
    <w:rsid w:val="00FC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DDF2A"/>
  <w15:chartTrackingRefBased/>
  <w15:docId w15:val="{60664CA9-9FC3-49E5-A813-A8C312C13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03E57"/>
    <w:pPr>
      <w:tabs>
        <w:tab w:val="center" w:pos="4252"/>
        <w:tab w:val="right" w:pos="8504"/>
      </w:tabs>
      <w:spacing w:after="0" w:line="24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C03E57"/>
    <w:rPr>
      <w:rFonts w:ascii="Calibri" w:eastAsia="Calibri" w:hAnsi="Calibri" w:cs="Calibri"/>
      <w:color w:val="00000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1471</Words>
  <Characters>7946</Characters>
  <Application>Microsoft Office Word</Application>
  <DocSecurity>0</DocSecurity>
  <Lines>66</Lines>
  <Paragraphs>18</Paragraphs>
  <ScaleCrop>false</ScaleCrop>
  <Company/>
  <LinksUpToDate>false</LinksUpToDate>
  <CharactersWithSpaces>9399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Prestes</dc:creator>
  <cp:keywords/>
  <dc:description/>
  <cp:lastModifiedBy>Emilia Prestes</cp:lastModifiedBy>
  <cp:revision>3</cp:revision>
  <dcterms:created xsi:type="dcterms:W3CDTF">2021-01-26T15:34:00Z</dcterms:created>
  <dcterms:modified xsi:type="dcterms:W3CDTF">2021-01-26T15:37:00Z</dcterms:modified>
</cp:coreProperties>
</file>